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59A7A7">
      <w:pPr>
        <w:keepNext/>
        <w:keepLines/>
        <w:widowControl w:val="0"/>
        <w:kinsoku/>
        <w:autoSpaceDE/>
        <w:autoSpaceDN/>
        <w:adjustRightInd/>
        <w:snapToGrid/>
        <w:spacing w:before="312" w:beforeLines="100" w:after="312" w:afterLines="100" w:line="360" w:lineRule="auto"/>
        <w:jc w:val="center"/>
        <w:textAlignment w:val="auto"/>
        <w:outlineLvl w:val="0"/>
        <w:rPr>
          <w:rFonts w:hint="eastAsia" w:ascii="Times New Roman" w:hAnsi="Times New Roman" w:eastAsia="黑体" w:cs="Times New Roman"/>
          <w:bCs/>
          <w:snapToGrid/>
          <w:color w:val="000000"/>
          <w:kern w:val="44"/>
          <w:sz w:val="36"/>
          <w:szCs w:val="44"/>
          <w:lang w:eastAsia="zh-CN"/>
        </w:rPr>
      </w:pPr>
      <w:r>
        <w:rPr>
          <w:rFonts w:hint="eastAsia" w:ascii="Times New Roman" w:hAnsi="Times New Roman" w:eastAsia="黑体" w:cs="Times New Roman"/>
          <w:bCs/>
          <w:snapToGrid/>
          <w:color w:val="000000"/>
          <w:kern w:val="44"/>
          <w:sz w:val="36"/>
          <w:szCs w:val="44"/>
          <w:lang w:val="en-US" w:eastAsia="zh-CN"/>
        </w:rPr>
        <w:t>机械工程</w:t>
      </w:r>
      <w:r>
        <w:rPr>
          <w:rFonts w:hint="eastAsia" w:ascii="Times New Roman" w:hAnsi="Times New Roman" w:eastAsia="黑体" w:cs="Times New Roman"/>
          <w:bCs/>
          <w:snapToGrid/>
          <w:color w:val="000000"/>
          <w:kern w:val="44"/>
          <w:sz w:val="36"/>
          <w:szCs w:val="44"/>
          <w:lang w:eastAsia="zh-CN"/>
        </w:rPr>
        <w:t>硕士专业学位研究生培养方案</w:t>
      </w:r>
    </w:p>
    <w:p w14:paraId="7DED0EAB">
      <w:pPr>
        <w:keepNext/>
        <w:keepLines/>
        <w:widowControl w:val="0"/>
        <w:kinsoku/>
        <w:autoSpaceDE/>
        <w:autoSpaceDN/>
        <w:adjustRightInd/>
        <w:snapToGrid/>
        <w:spacing w:before="312" w:beforeLines="100" w:after="312" w:afterLines="100" w:line="360" w:lineRule="auto"/>
        <w:jc w:val="center"/>
        <w:textAlignment w:val="auto"/>
        <w:outlineLvl w:val="0"/>
        <w:rPr>
          <w:rFonts w:ascii="Arial"/>
          <w:sz w:val="21"/>
        </w:rPr>
      </w:pPr>
      <w:r>
        <w:rPr>
          <w:rFonts w:hint="eastAsia" w:ascii="Times New Roman" w:hAnsi="Times New Roman" w:eastAsia="黑体" w:cs="Times New Roman"/>
          <w:bCs/>
          <w:snapToGrid/>
          <w:color w:val="000000"/>
          <w:kern w:val="44"/>
          <w:sz w:val="36"/>
          <w:szCs w:val="44"/>
          <w:lang w:eastAsia="zh-CN"/>
        </w:rPr>
        <w:t>（</w:t>
      </w:r>
      <w:r>
        <w:rPr>
          <w:rFonts w:hint="eastAsia" w:ascii="Times New Roman" w:hAnsi="Times New Roman" w:eastAsia="黑体" w:cs="Times New Roman"/>
          <w:bCs/>
          <w:snapToGrid/>
          <w:color w:val="000000"/>
          <w:kern w:val="44"/>
          <w:sz w:val="36"/>
          <w:szCs w:val="44"/>
          <w:lang w:val="en-US" w:eastAsia="zh-CN"/>
        </w:rPr>
        <w:t>085501）</w:t>
      </w:r>
    </w:p>
    <w:p w14:paraId="45F118C0">
      <w:pPr>
        <w:widowControl w:val="0"/>
        <w:kinsoku/>
        <w:autoSpaceDE/>
        <w:autoSpaceDN/>
        <w:adjustRightInd w:val="0"/>
        <w:snapToGrid w:val="0"/>
        <w:spacing w:line="360" w:lineRule="auto"/>
        <w:jc w:val="both"/>
        <w:textAlignment w:val="auto"/>
        <w:rPr>
          <w:rFonts w:hint="eastAsia"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一、 学位点或领域方向简介</w:t>
      </w:r>
    </w:p>
    <w:p w14:paraId="3431132B">
      <w:pPr>
        <w:spacing w:before="138" w:line="305" w:lineRule="auto"/>
        <w:ind w:left="49" w:right="16" w:firstLine="648"/>
        <w:jc w:val="both"/>
        <w:rPr>
          <w:rFonts w:hint="eastAsia" w:ascii="Times New Roman" w:hAnsi="Times New Roman" w:eastAsia="仿宋" w:cs="Times New Roman"/>
          <w:snapToGrid/>
          <w:kern w:val="2"/>
          <w:sz w:val="28"/>
          <w:szCs w:val="28"/>
          <w:lang w:val="en-US" w:eastAsia="en-US"/>
        </w:rPr>
      </w:pPr>
      <w:r>
        <w:rPr>
          <w:rFonts w:hint="eastAsia" w:ascii="华文楷体" w:hAnsi="华文楷体" w:eastAsia="华文楷体" w:cs="华文楷体"/>
          <w:color w:val="0070C0"/>
          <w:spacing w:val="6"/>
          <w:sz w:val="31"/>
          <w:szCs w:val="31"/>
        </w:rPr>
        <w:t xml:space="preserve">  </w:t>
      </w:r>
      <w:r>
        <w:rPr>
          <w:rFonts w:hint="eastAsia" w:ascii="Times New Roman" w:hAnsi="Times New Roman" w:eastAsia="仿宋" w:cs="Times New Roman"/>
          <w:snapToGrid/>
          <w:kern w:val="2"/>
          <w:sz w:val="28"/>
          <w:szCs w:val="28"/>
          <w:lang w:val="en-US" w:eastAsia="en-US"/>
        </w:rPr>
        <w:t>苏州大学机械专业硕士学位点，以国家“智能制造”重大战略为导向，以高质量人才培养为主线，以建设一流专业育人载体为目标， 以服务苏州乃至长三角地区智能制造产业链为己任，聚焦制造业全球科技前沿，依托苏大机电工程学院具备的江苏省先进机器人技术重点实验室、江苏省机器人技术及智能制造装备工程实验室、江苏省军民融合创新平台、2011 纳米协同创新中心、苏州市先进制造技术重点实验室、苏州大学相城机器人与智能装备研究院等产学研平台，形成了极具地方产业特色的 “智能机器人技术与系统”、“激光制造技术与装备”、“微机电系统设计与制造”和“智能医工装备”四大研究方向，着力培养适应长三角区域经济发展和社会需求的高水平创新型人才和高素质应用型人才</w:t>
      </w:r>
      <w:r>
        <w:rPr>
          <w:rFonts w:hint="eastAsia" w:ascii="Times New Roman" w:hAnsi="Times New Roman" w:eastAsia="仿宋" w:cs="Times New Roman"/>
          <w:snapToGrid/>
          <w:kern w:val="2"/>
          <w:sz w:val="28"/>
          <w:szCs w:val="28"/>
          <w:lang w:val="en-US" w:eastAsia="zh-CN"/>
        </w:rPr>
        <w:t>。</w:t>
      </w:r>
      <w:r>
        <w:rPr>
          <w:rFonts w:hint="eastAsia" w:ascii="Times New Roman" w:hAnsi="Times New Roman" w:eastAsia="仿宋" w:cs="Times New Roman"/>
          <w:snapToGrid/>
          <w:kern w:val="2"/>
          <w:sz w:val="28"/>
          <w:szCs w:val="28"/>
          <w:lang w:val="en-US" w:eastAsia="en-US"/>
        </w:rPr>
        <w:t xml:space="preserve">                                                                                                             学位点重视师资队伍建设，现有专任教师 71人，具有博士学位的教师 70 人；获得外单位硕士及博士学位的比例为 100%；45 岁以下教师 53 人，占比为 74.6%；骨干教师 14 人；90% 以上的教师具有实践经验。专任教师中，获国家级人才 3 名，省级人才 26 名，本学位点形成了良性的师资引育机制，近年来从海外名校如剑桥大学、新加坡国立大学和国内 985 高校引进多名优秀教师，并通过苏州大学优秀青年教师计划、苏州大学特聘教授等分类重点培育， 大多数已成长为学科骨干。</w:t>
      </w:r>
    </w:p>
    <w:p w14:paraId="6B2405F9">
      <w:pPr>
        <w:widowControl w:val="0"/>
        <w:kinsoku/>
        <w:autoSpaceDE/>
        <w:autoSpaceDN/>
        <w:adjustRightInd w:val="0"/>
        <w:snapToGrid w:val="0"/>
        <w:spacing w:line="360" w:lineRule="auto"/>
        <w:jc w:val="both"/>
        <w:textAlignment w:val="auto"/>
        <w:rPr>
          <w:rFonts w:hint="eastAsia"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二、 培养定位及目标</w:t>
      </w:r>
    </w:p>
    <w:p w14:paraId="29F11B7F">
      <w:pPr>
        <w:pStyle w:val="2"/>
        <w:keepNext w:val="0"/>
        <w:keepLines w:val="0"/>
        <w:pageBreakBefore w:val="0"/>
        <w:widowControl/>
        <w:kinsoku w:val="0"/>
        <w:wordWrap/>
        <w:overflowPunct/>
        <w:topLinePunct w:val="0"/>
        <w:autoSpaceDE w:val="0"/>
        <w:autoSpaceDN w:val="0"/>
        <w:bidi w:val="0"/>
        <w:adjustRightInd w:val="0"/>
        <w:snapToGrid w:val="0"/>
        <w:spacing w:before="177" w:line="253" w:lineRule="auto"/>
        <w:ind w:left="29" w:right="16" w:firstLine="645"/>
        <w:jc w:val="both"/>
        <w:textAlignment w:val="baseline"/>
        <w:rPr>
          <w:rFonts w:hint="eastAsia" w:ascii="Times New Roman" w:hAnsi="Times New Roman" w:eastAsia="仿宋" w:cs="Times New Roman"/>
          <w:snapToGrid/>
          <w:color w:val="000000"/>
          <w:kern w:val="2"/>
          <w:sz w:val="28"/>
          <w:szCs w:val="28"/>
          <w:lang w:val="en-US" w:eastAsia="en-US" w:bidi="ar-SA"/>
        </w:rPr>
      </w:pPr>
      <w:r>
        <w:rPr>
          <w:rFonts w:hint="eastAsia" w:ascii="Times New Roman" w:hAnsi="Times New Roman" w:eastAsia="仿宋" w:cs="Times New Roman"/>
          <w:snapToGrid/>
          <w:color w:val="000000"/>
          <w:kern w:val="2"/>
          <w:sz w:val="28"/>
          <w:szCs w:val="28"/>
          <w:lang w:val="en-US" w:eastAsia="en-US" w:bidi="ar-SA"/>
        </w:rPr>
        <w:t>工程类硕士专业学位研究生（ 以下简称硕士研究生）培养应面向国家 、行业产业和区域发展战略需求， 坚持以习近平新时代中国特色社会主义思想为指导， 落实立德树人根本任务， 突出工程性 、 实践性和应用性， 培养爱党报国， 敬业奉献 ，基础理论功底扎实， 专业技术水平突出， 具备较强工程实践能力，善于解决实际工程技术问题的高层次工程技术和工程管理人才。</w:t>
      </w:r>
    </w:p>
    <w:p w14:paraId="3A490F70">
      <w:pPr>
        <w:pStyle w:val="2"/>
        <w:keepNext w:val="0"/>
        <w:keepLines w:val="0"/>
        <w:pageBreakBefore w:val="0"/>
        <w:widowControl/>
        <w:kinsoku w:val="0"/>
        <w:wordWrap/>
        <w:overflowPunct/>
        <w:topLinePunct w:val="0"/>
        <w:autoSpaceDE w:val="0"/>
        <w:autoSpaceDN w:val="0"/>
        <w:bidi w:val="0"/>
        <w:adjustRightInd w:val="0"/>
        <w:snapToGrid w:val="0"/>
        <w:spacing w:before="1" w:line="187" w:lineRule="auto"/>
        <w:ind w:left="677"/>
        <w:jc w:val="both"/>
        <w:textAlignment w:val="baseline"/>
        <w:rPr>
          <w:rFonts w:hint="eastAsia" w:ascii="Times New Roman" w:hAnsi="Times New Roman" w:eastAsia="仿宋" w:cs="Times New Roman"/>
          <w:snapToGrid/>
          <w:color w:val="000000"/>
          <w:kern w:val="2"/>
          <w:sz w:val="28"/>
          <w:szCs w:val="28"/>
          <w:lang w:val="en-US" w:eastAsia="en-US" w:bidi="ar-SA"/>
        </w:rPr>
      </w:pPr>
      <w:r>
        <w:rPr>
          <w:rFonts w:hint="eastAsia" w:ascii="Times New Roman" w:hAnsi="Times New Roman" w:eastAsia="仿宋" w:cs="Times New Roman"/>
          <w:snapToGrid/>
          <w:color w:val="000000"/>
          <w:kern w:val="2"/>
          <w:sz w:val="28"/>
          <w:szCs w:val="28"/>
          <w:lang w:val="en-US" w:eastAsia="en-US" w:bidi="ar-SA"/>
        </w:rPr>
        <w:t>具体</w:t>
      </w:r>
      <w:r>
        <w:rPr>
          <w:rFonts w:hint="eastAsia" w:ascii="Times New Roman" w:hAnsi="Times New Roman" w:eastAsia="仿宋" w:cs="Times New Roman"/>
          <w:snapToGrid/>
          <w:color w:val="000000"/>
          <w:kern w:val="2"/>
          <w:sz w:val="28"/>
          <w:szCs w:val="28"/>
          <w:lang w:val="en-US" w:eastAsia="zh-CN" w:bidi="ar-SA"/>
        </w:rPr>
        <w:t>要求</w:t>
      </w:r>
      <w:r>
        <w:rPr>
          <w:rFonts w:hint="eastAsia" w:ascii="Times New Roman" w:hAnsi="Times New Roman" w:eastAsia="仿宋" w:cs="Times New Roman"/>
          <w:snapToGrid/>
          <w:color w:val="000000"/>
          <w:kern w:val="2"/>
          <w:sz w:val="28"/>
          <w:szCs w:val="28"/>
          <w:lang w:val="en-US" w:eastAsia="en-US" w:bidi="ar-SA"/>
        </w:rPr>
        <w:t>为：</w:t>
      </w:r>
    </w:p>
    <w:p w14:paraId="30B93EAF">
      <w:pPr>
        <w:pStyle w:val="2"/>
        <w:keepNext w:val="0"/>
        <w:keepLines w:val="0"/>
        <w:pageBreakBefore w:val="0"/>
        <w:widowControl/>
        <w:kinsoku w:val="0"/>
        <w:wordWrap/>
        <w:overflowPunct/>
        <w:topLinePunct w:val="0"/>
        <w:autoSpaceDE w:val="0"/>
        <w:autoSpaceDN w:val="0"/>
        <w:bidi w:val="0"/>
        <w:adjustRightInd w:val="0"/>
        <w:snapToGrid w:val="0"/>
        <w:spacing w:before="139" w:line="253" w:lineRule="auto"/>
        <w:ind w:left="31" w:right="13" w:firstLine="660"/>
        <w:jc w:val="both"/>
        <w:textAlignment w:val="baseline"/>
        <w:rPr>
          <w:rFonts w:hint="eastAsia" w:ascii="Times New Roman" w:hAnsi="Times New Roman" w:eastAsia="仿宋" w:cs="Times New Roman"/>
          <w:snapToGrid/>
          <w:color w:val="000000"/>
          <w:kern w:val="2"/>
          <w:sz w:val="28"/>
          <w:szCs w:val="28"/>
          <w:lang w:val="en-US" w:eastAsia="en-US" w:bidi="ar-SA"/>
        </w:rPr>
      </w:pPr>
      <w:r>
        <w:rPr>
          <w:rFonts w:hint="eastAsia" w:ascii="Times New Roman" w:hAnsi="Times New Roman" w:eastAsia="仿宋" w:cs="Times New Roman"/>
          <w:snapToGrid/>
          <w:color w:val="000000"/>
          <w:kern w:val="2"/>
          <w:sz w:val="28"/>
          <w:szCs w:val="28"/>
          <w:lang w:val="en-US" w:eastAsia="en-US" w:bidi="ar-SA"/>
        </w:rPr>
        <w:t>1． 拥护中国共产党的领导， 热爱祖国， 遵纪守法，具有服务国家和人民的高度社会责任感 、 良好的职业道德和创新创业精神 、科学严谨和求真务实的学习态度和工作作风，身心健康。</w:t>
      </w:r>
    </w:p>
    <w:p w14:paraId="2830EBAD">
      <w:pPr>
        <w:pStyle w:val="2"/>
        <w:keepNext w:val="0"/>
        <w:keepLines w:val="0"/>
        <w:pageBreakBefore w:val="0"/>
        <w:widowControl/>
        <w:kinsoku w:val="0"/>
        <w:wordWrap/>
        <w:overflowPunct/>
        <w:topLinePunct w:val="0"/>
        <w:autoSpaceDE w:val="0"/>
        <w:autoSpaceDN w:val="0"/>
        <w:bidi w:val="0"/>
        <w:adjustRightInd w:val="0"/>
        <w:snapToGrid w:val="0"/>
        <w:spacing w:before="9" w:line="257" w:lineRule="auto"/>
        <w:ind w:left="26" w:right="14" w:firstLine="635"/>
        <w:jc w:val="both"/>
        <w:textAlignment w:val="baseline"/>
        <w:rPr>
          <w:rFonts w:hint="eastAsia" w:ascii="Times New Roman" w:hAnsi="Times New Roman" w:eastAsia="仿宋" w:cs="Times New Roman"/>
          <w:snapToGrid/>
          <w:color w:val="000000"/>
          <w:kern w:val="2"/>
          <w:sz w:val="28"/>
          <w:szCs w:val="28"/>
          <w:lang w:val="en-US" w:eastAsia="zh-CN" w:bidi="ar-SA"/>
        </w:rPr>
      </w:pPr>
      <w:r>
        <w:rPr>
          <w:rFonts w:hint="eastAsia" w:ascii="Times New Roman" w:hAnsi="Times New Roman" w:eastAsia="仿宋" w:cs="Times New Roman"/>
          <w:snapToGrid/>
          <w:color w:val="000000"/>
          <w:kern w:val="2"/>
          <w:sz w:val="28"/>
          <w:szCs w:val="28"/>
          <w:lang w:val="en-US" w:eastAsia="en-US" w:bidi="ar-SA"/>
        </w:rPr>
        <w:t>2． 掌握专业领域坚实的基础理论和系统的专门知识 ，具有承担专业实践工作的能力， 熟悉行业领域的相关技术和规范，在行业领域的某一方向具有独立担负产品研发 、工程设计 、工程研究 、工程开发 、工程实施 、工程管理等专门技术工作的能力， 具有良好的职业素养</w:t>
      </w:r>
      <w:r>
        <w:rPr>
          <w:rFonts w:hint="eastAsia" w:ascii="Times New Roman" w:hAnsi="Times New Roman" w:eastAsia="仿宋" w:cs="Times New Roman"/>
          <w:snapToGrid/>
          <w:color w:val="000000"/>
          <w:kern w:val="2"/>
          <w:sz w:val="28"/>
          <w:szCs w:val="28"/>
          <w:lang w:val="en-US" w:eastAsia="zh-CN" w:bidi="ar-SA"/>
        </w:rPr>
        <w:t>。</w:t>
      </w:r>
    </w:p>
    <w:p w14:paraId="3E744E16">
      <w:pPr>
        <w:pStyle w:val="2"/>
        <w:keepNext w:val="0"/>
        <w:keepLines w:val="0"/>
        <w:pageBreakBefore w:val="0"/>
        <w:widowControl/>
        <w:kinsoku w:val="0"/>
        <w:wordWrap/>
        <w:overflowPunct/>
        <w:topLinePunct w:val="0"/>
        <w:autoSpaceDE w:val="0"/>
        <w:autoSpaceDN w:val="0"/>
        <w:bidi w:val="0"/>
        <w:adjustRightInd w:val="0"/>
        <w:snapToGrid w:val="0"/>
        <w:spacing w:before="9" w:line="257" w:lineRule="auto"/>
        <w:ind w:left="26" w:right="14" w:firstLine="635"/>
        <w:jc w:val="both"/>
        <w:textAlignment w:val="baseline"/>
        <w:rPr>
          <w:rFonts w:hint="eastAsia" w:ascii="Times New Roman" w:hAnsi="Times New Roman" w:eastAsia="仿宋" w:cs="Times New Roman"/>
          <w:snapToGrid/>
          <w:color w:val="000000"/>
          <w:kern w:val="2"/>
          <w:sz w:val="28"/>
          <w:szCs w:val="28"/>
          <w:lang w:val="en-US" w:eastAsia="zh-CN" w:bidi="ar-SA"/>
        </w:rPr>
      </w:pPr>
      <w:r>
        <w:rPr>
          <w:rFonts w:hint="eastAsia" w:ascii="Times New Roman" w:hAnsi="Times New Roman" w:eastAsia="仿宋" w:cs="Times New Roman"/>
          <w:snapToGrid/>
          <w:color w:val="000000"/>
          <w:kern w:val="2"/>
          <w:sz w:val="28"/>
          <w:szCs w:val="28"/>
          <w:lang w:val="en-US" w:eastAsia="en-US" w:bidi="ar-SA"/>
        </w:rPr>
        <w:t>3． 掌握一门外国语</w:t>
      </w:r>
      <w:r>
        <w:rPr>
          <w:rFonts w:hint="eastAsia" w:ascii="Times New Roman" w:hAnsi="Times New Roman" w:eastAsia="仿宋" w:cs="Times New Roman"/>
          <w:snapToGrid/>
          <w:color w:val="000000"/>
          <w:kern w:val="2"/>
          <w:sz w:val="28"/>
          <w:szCs w:val="28"/>
          <w:lang w:val="en-US" w:eastAsia="zh-CN" w:bidi="ar-SA"/>
        </w:rPr>
        <w:t>。</w:t>
      </w:r>
    </w:p>
    <w:p w14:paraId="5F44CB4B">
      <w:pPr>
        <w:pStyle w:val="2"/>
        <w:spacing w:before="9" w:line="257" w:lineRule="auto"/>
        <w:ind w:right="14"/>
        <w:rPr>
          <w:rFonts w:hint="eastAsia" w:ascii="Times New Roman" w:hAnsi="Times New Roman" w:eastAsia="仿宋" w:cs="Times New Roman"/>
          <w:snapToGrid/>
          <w:color w:val="000000"/>
          <w:kern w:val="2"/>
          <w:sz w:val="28"/>
          <w:szCs w:val="28"/>
          <w:lang w:val="en-US" w:eastAsia="zh-CN" w:bidi="ar-SA"/>
        </w:rPr>
      </w:pPr>
    </w:p>
    <w:p w14:paraId="4DD66BDC">
      <w:pPr>
        <w:widowControl w:val="0"/>
        <w:kinsoku/>
        <w:autoSpaceDE/>
        <w:autoSpaceDN/>
        <w:adjustRightInd w:val="0"/>
        <w:snapToGrid w:val="0"/>
        <w:spacing w:line="360" w:lineRule="auto"/>
        <w:jc w:val="both"/>
        <w:textAlignment w:val="auto"/>
        <w:rPr>
          <w:rFonts w:ascii="黑体" w:hAnsi="黑体" w:eastAsia="黑体" w:cs="黑体"/>
          <w:spacing w:val="3"/>
          <w:sz w:val="31"/>
          <w:szCs w:val="31"/>
        </w:rPr>
      </w:pPr>
      <w:r>
        <w:rPr>
          <w:rFonts w:hint="eastAsia" w:ascii="Times New Roman" w:hAnsi="Times New Roman" w:eastAsia="仿宋" w:cs="Times New Roman"/>
          <w:b/>
          <w:bCs/>
          <w:snapToGrid/>
          <w:kern w:val="2"/>
          <w:sz w:val="28"/>
          <w:szCs w:val="28"/>
          <w:lang w:eastAsia="zh-CN"/>
        </w:rPr>
        <w:t>三、 培养方向</w:t>
      </w:r>
    </w:p>
    <w:p w14:paraId="40A39957">
      <w:pPr>
        <w:pStyle w:val="2"/>
        <w:keepNext w:val="0"/>
        <w:keepLines w:val="0"/>
        <w:pageBreakBefore w:val="0"/>
        <w:widowControl/>
        <w:kinsoku w:val="0"/>
        <w:wordWrap/>
        <w:overflowPunct/>
        <w:topLinePunct w:val="0"/>
        <w:autoSpaceDE w:val="0"/>
        <w:autoSpaceDN w:val="0"/>
        <w:bidi w:val="0"/>
        <w:adjustRightInd w:val="0"/>
        <w:snapToGrid w:val="0"/>
        <w:spacing w:before="139" w:line="252" w:lineRule="auto"/>
        <w:ind w:left="28" w:right="11" w:firstLine="658"/>
        <w:jc w:val="both"/>
        <w:textAlignment w:val="baseline"/>
        <w:rPr>
          <w:rFonts w:hint="eastAsia" w:ascii="Times New Roman" w:hAnsi="Times New Roman" w:eastAsia="仿宋" w:cs="Times New Roman"/>
          <w:snapToGrid/>
          <w:color w:val="000000"/>
          <w:kern w:val="2"/>
          <w:sz w:val="28"/>
          <w:szCs w:val="28"/>
          <w:lang w:val="en-US" w:eastAsia="en-US" w:bidi="ar-SA"/>
        </w:rPr>
      </w:pPr>
      <w:r>
        <w:rPr>
          <w:rFonts w:hint="eastAsia" w:ascii="Times New Roman" w:hAnsi="Times New Roman" w:eastAsia="仿宋" w:cs="Times New Roman"/>
          <w:snapToGrid/>
          <w:color w:val="000000"/>
          <w:kern w:val="2"/>
          <w:sz w:val="28"/>
          <w:szCs w:val="28"/>
          <w:lang w:val="en-US" w:eastAsia="en-US" w:bidi="ar-SA"/>
        </w:rPr>
        <w:t xml:space="preserve">聚焦“智能机器人技术与系统”、“激光制造技术与装备”、“微机电系统设计与制造”和“智能医工装备”四大科技前沿方向。 </w:t>
      </w:r>
    </w:p>
    <w:p w14:paraId="03F0D538">
      <w:pPr>
        <w:pStyle w:val="2"/>
        <w:keepNext w:val="0"/>
        <w:keepLines w:val="0"/>
        <w:pageBreakBefore w:val="0"/>
        <w:widowControl/>
        <w:kinsoku w:val="0"/>
        <w:wordWrap/>
        <w:overflowPunct/>
        <w:topLinePunct w:val="0"/>
        <w:autoSpaceDE w:val="0"/>
        <w:autoSpaceDN w:val="0"/>
        <w:bidi w:val="0"/>
        <w:adjustRightInd w:val="0"/>
        <w:snapToGrid w:val="0"/>
        <w:spacing w:before="139" w:line="252" w:lineRule="auto"/>
        <w:ind w:left="28" w:right="11" w:firstLine="658"/>
        <w:jc w:val="both"/>
        <w:textAlignment w:val="baseline"/>
        <w:rPr>
          <w:rFonts w:hint="eastAsia" w:ascii="Times New Roman" w:hAnsi="Times New Roman" w:eastAsia="仿宋" w:cs="Times New Roman"/>
          <w:snapToGrid/>
          <w:color w:val="000000"/>
          <w:kern w:val="2"/>
          <w:sz w:val="28"/>
          <w:szCs w:val="28"/>
          <w:lang w:val="en-US" w:eastAsia="en-US" w:bidi="ar-SA"/>
        </w:rPr>
      </w:pPr>
      <w:r>
        <w:rPr>
          <w:rFonts w:hint="eastAsia" w:ascii="Times New Roman" w:hAnsi="Times New Roman" w:eastAsia="仿宋" w:cs="Times New Roman"/>
          <w:snapToGrid/>
          <w:color w:val="000000"/>
          <w:kern w:val="2"/>
          <w:sz w:val="28"/>
          <w:szCs w:val="28"/>
          <w:lang w:val="en-US" w:eastAsia="en-US" w:bidi="ar-SA"/>
        </w:rPr>
        <w:t>1、智能机器人技术与系统</w:t>
      </w:r>
    </w:p>
    <w:p w14:paraId="2B2F7B23">
      <w:pPr>
        <w:pStyle w:val="2"/>
        <w:keepNext w:val="0"/>
        <w:keepLines w:val="0"/>
        <w:pageBreakBefore w:val="0"/>
        <w:widowControl/>
        <w:kinsoku w:val="0"/>
        <w:wordWrap/>
        <w:overflowPunct/>
        <w:topLinePunct w:val="0"/>
        <w:autoSpaceDE w:val="0"/>
        <w:autoSpaceDN w:val="0"/>
        <w:bidi w:val="0"/>
        <w:adjustRightInd w:val="0"/>
        <w:snapToGrid w:val="0"/>
        <w:spacing w:before="139" w:line="252" w:lineRule="auto"/>
        <w:ind w:left="28" w:right="11" w:firstLine="658"/>
        <w:jc w:val="both"/>
        <w:textAlignment w:val="baseline"/>
        <w:rPr>
          <w:rFonts w:hint="eastAsia" w:ascii="Times New Roman" w:hAnsi="Times New Roman" w:eastAsia="仿宋" w:cs="Times New Roman"/>
          <w:snapToGrid/>
          <w:color w:val="000000"/>
          <w:kern w:val="2"/>
          <w:sz w:val="28"/>
          <w:szCs w:val="28"/>
          <w:lang w:val="zh-CN" w:eastAsia="zh-CN" w:bidi="ar-SA"/>
        </w:rPr>
      </w:pPr>
      <w:r>
        <w:rPr>
          <w:rFonts w:hint="eastAsia" w:ascii="Times New Roman" w:hAnsi="Times New Roman" w:eastAsia="仿宋" w:cs="Times New Roman"/>
          <w:snapToGrid/>
          <w:color w:val="000000"/>
          <w:kern w:val="2"/>
          <w:sz w:val="28"/>
          <w:szCs w:val="28"/>
          <w:lang w:val="zh-CN" w:eastAsia="zh-CN" w:bidi="ar-SA"/>
        </w:rPr>
        <w:t>聚焦智能制造及智能机器人国际前沿，重点开展智能机器人设计及控制理论、传感信息处理及融合、人机协同理论和系统、复杂环境识别与自主导航及机器人系统集成等研究，即工业机器人和服务机器人成果转化及工程应用。</w:t>
      </w:r>
    </w:p>
    <w:p w14:paraId="5C8EB683">
      <w:pPr>
        <w:pStyle w:val="2"/>
        <w:keepNext w:val="0"/>
        <w:keepLines w:val="0"/>
        <w:pageBreakBefore w:val="0"/>
        <w:widowControl/>
        <w:kinsoku w:val="0"/>
        <w:wordWrap/>
        <w:overflowPunct/>
        <w:topLinePunct w:val="0"/>
        <w:autoSpaceDE w:val="0"/>
        <w:autoSpaceDN w:val="0"/>
        <w:bidi w:val="0"/>
        <w:adjustRightInd w:val="0"/>
        <w:snapToGrid w:val="0"/>
        <w:spacing w:before="139" w:line="252" w:lineRule="auto"/>
        <w:ind w:left="28" w:right="11" w:firstLine="658"/>
        <w:jc w:val="both"/>
        <w:textAlignment w:val="baseline"/>
        <w:rPr>
          <w:rFonts w:hint="eastAsia" w:ascii="Times New Roman" w:hAnsi="Times New Roman" w:eastAsia="仿宋" w:cs="Times New Roman"/>
          <w:snapToGrid/>
          <w:color w:val="000000"/>
          <w:kern w:val="2"/>
          <w:sz w:val="28"/>
          <w:szCs w:val="28"/>
          <w:lang w:val="en-US" w:eastAsia="en-US" w:bidi="ar-SA"/>
        </w:rPr>
      </w:pPr>
      <w:r>
        <w:rPr>
          <w:rFonts w:hint="eastAsia" w:ascii="Times New Roman" w:hAnsi="Times New Roman" w:eastAsia="仿宋" w:cs="Times New Roman"/>
          <w:snapToGrid/>
          <w:color w:val="000000"/>
          <w:kern w:val="2"/>
          <w:sz w:val="28"/>
          <w:szCs w:val="28"/>
          <w:lang w:val="en-US" w:eastAsia="en-US" w:bidi="ar-SA"/>
        </w:rPr>
        <w:t>2、激光制造技术与装备</w:t>
      </w:r>
    </w:p>
    <w:p w14:paraId="4CE2B63B">
      <w:pPr>
        <w:pStyle w:val="2"/>
        <w:keepNext w:val="0"/>
        <w:keepLines w:val="0"/>
        <w:pageBreakBefore w:val="0"/>
        <w:widowControl/>
        <w:kinsoku w:val="0"/>
        <w:wordWrap/>
        <w:overflowPunct/>
        <w:topLinePunct w:val="0"/>
        <w:autoSpaceDE w:val="0"/>
        <w:autoSpaceDN w:val="0"/>
        <w:bidi w:val="0"/>
        <w:adjustRightInd w:val="0"/>
        <w:snapToGrid w:val="0"/>
        <w:spacing w:before="139" w:line="252" w:lineRule="auto"/>
        <w:ind w:left="28" w:right="11" w:firstLine="658"/>
        <w:jc w:val="both"/>
        <w:textAlignment w:val="baseline"/>
        <w:rPr>
          <w:rFonts w:hint="eastAsia" w:ascii="Times New Roman" w:hAnsi="Times New Roman" w:eastAsia="仿宋" w:cs="Times New Roman"/>
          <w:snapToGrid/>
          <w:color w:val="000000"/>
          <w:kern w:val="2"/>
          <w:sz w:val="28"/>
          <w:szCs w:val="28"/>
          <w:lang w:val="en-US" w:eastAsia="en-US" w:bidi="ar-SA"/>
        </w:rPr>
      </w:pPr>
      <w:r>
        <w:rPr>
          <w:rFonts w:hint="eastAsia" w:ascii="Times New Roman" w:hAnsi="Times New Roman" w:eastAsia="仿宋" w:cs="Times New Roman"/>
          <w:snapToGrid/>
          <w:color w:val="000000"/>
          <w:kern w:val="2"/>
          <w:sz w:val="28"/>
          <w:szCs w:val="28"/>
          <w:lang w:val="en-US" w:eastAsia="en-US" w:bidi="ar-SA"/>
        </w:rPr>
        <w:t>聚焦激光增材制造、高精高效切削加工、先进成形制造、表界面涂层制备及其改性等前沿技术，研制了系列化的激光增材制造核心部件及其成套工艺、在高性能涂层材料体系设计、激光表界面设计制备等方面取得了原创性成果，实现了成果转化及工程应用。</w:t>
      </w:r>
    </w:p>
    <w:p w14:paraId="2A36B751">
      <w:pPr>
        <w:pStyle w:val="2"/>
        <w:keepNext w:val="0"/>
        <w:keepLines w:val="0"/>
        <w:pageBreakBefore w:val="0"/>
        <w:widowControl/>
        <w:kinsoku w:val="0"/>
        <w:wordWrap/>
        <w:overflowPunct/>
        <w:topLinePunct w:val="0"/>
        <w:autoSpaceDE w:val="0"/>
        <w:autoSpaceDN w:val="0"/>
        <w:bidi w:val="0"/>
        <w:adjustRightInd w:val="0"/>
        <w:snapToGrid w:val="0"/>
        <w:spacing w:before="139" w:line="252" w:lineRule="auto"/>
        <w:ind w:left="28" w:right="11" w:firstLine="658"/>
        <w:jc w:val="both"/>
        <w:textAlignment w:val="baseline"/>
        <w:rPr>
          <w:rFonts w:hint="eastAsia" w:ascii="Times New Roman" w:hAnsi="Times New Roman" w:eastAsia="仿宋" w:cs="Times New Roman"/>
          <w:snapToGrid/>
          <w:color w:val="000000"/>
          <w:kern w:val="2"/>
          <w:sz w:val="28"/>
          <w:szCs w:val="28"/>
          <w:lang w:val="en-US" w:eastAsia="en-US" w:bidi="ar-SA"/>
        </w:rPr>
      </w:pPr>
      <w:r>
        <w:rPr>
          <w:rFonts w:hint="eastAsia" w:ascii="Times New Roman" w:hAnsi="Times New Roman" w:eastAsia="仿宋" w:cs="Times New Roman"/>
          <w:snapToGrid/>
          <w:color w:val="000000"/>
          <w:kern w:val="2"/>
          <w:sz w:val="28"/>
          <w:szCs w:val="28"/>
          <w:lang w:val="en-US" w:eastAsia="en-US" w:bidi="ar-SA"/>
        </w:rPr>
        <w:t>3、微机电系统设计与制造</w:t>
      </w:r>
    </w:p>
    <w:p w14:paraId="120A68BF">
      <w:pPr>
        <w:pStyle w:val="2"/>
        <w:keepNext w:val="0"/>
        <w:keepLines w:val="0"/>
        <w:pageBreakBefore w:val="0"/>
        <w:widowControl/>
        <w:kinsoku w:val="0"/>
        <w:wordWrap/>
        <w:overflowPunct/>
        <w:topLinePunct w:val="0"/>
        <w:autoSpaceDE w:val="0"/>
        <w:autoSpaceDN w:val="0"/>
        <w:bidi w:val="0"/>
        <w:adjustRightInd w:val="0"/>
        <w:snapToGrid w:val="0"/>
        <w:spacing w:before="139" w:line="252" w:lineRule="auto"/>
        <w:ind w:left="28" w:right="11" w:firstLine="658"/>
        <w:jc w:val="both"/>
        <w:textAlignment w:val="baseline"/>
        <w:rPr>
          <w:rFonts w:hint="eastAsia" w:ascii="Times New Roman" w:hAnsi="Times New Roman" w:eastAsia="仿宋" w:cs="Times New Roman"/>
          <w:snapToGrid/>
          <w:color w:val="000000"/>
          <w:kern w:val="2"/>
          <w:sz w:val="28"/>
          <w:szCs w:val="28"/>
          <w:lang w:val="en-US" w:eastAsia="en-US" w:bidi="ar-SA"/>
        </w:rPr>
      </w:pPr>
      <w:r>
        <w:rPr>
          <w:rFonts w:hint="eastAsia" w:ascii="Times New Roman" w:hAnsi="Times New Roman" w:eastAsia="仿宋" w:cs="Times New Roman"/>
          <w:snapToGrid/>
          <w:color w:val="000000"/>
          <w:kern w:val="2"/>
          <w:sz w:val="28"/>
          <w:szCs w:val="28"/>
          <w:lang w:val="en-US" w:eastAsia="en-US" w:bidi="ar-SA"/>
        </w:rPr>
        <w:t>聚焦微机电工程领域相关的国家战略新兴产业重大需求，面向航空航天、精密仪器、汽车电子、国防等领域开展了微纳操作、微装配机器人，微纳传感器、微纳加工工艺与装备、微能源等技术研究。实现了机械、材料、微电子、生物等多学科交叉融合。</w:t>
      </w:r>
    </w:p>
    <w:p w14:paraId="7081A09C">
      <w:pPr>
        <w:pStyle w:val="2"/>
        <w:keepNext w:val="0"/>
        <w:keepLines w:val="0"/>
        <w:pageBreakBefore w:val="0"/>
        <w:widowControl/>
        <w:kinsoku w:val="0"/>
        <w:wordWrap/>
        <w:overflowPunct/>
        <w:topLinePunct w:val="0"/>
        <w:autoSpaceDE w:val="0"/>
        <w:autoSpaceDN w:val="0"/>
        <w:bidi w:val="0"/>
        <w:adjustRightInd w:val="0"/>
        <w:snapToGrid w:val="0"/>
        <w:spacing w:before="139" w:line="252" w:lineRule="auto"/>
        <w:ind w:left="28" w:right="11" w:firstLine="658"/>
        <w:jc w:val="both"/>
        <w:textAlignment w:val="baseline"/>
        <w:rPr>
          <w:rFonts w:hint="eastAsia" w:ascii="Times New Roman" w:hAnsi="Times New Roman" w:eastAsia="仿宋" w:cs="Times New Roman"/>
          <w:snapToGrid/>
          <w:color w:val="000000"/>
          <w:kern w:val="2"/>
          <w:sz w:val="28"/>
          <w:szCs w:val="28"/>
          <w:lang w:val="en-US" w:eastAsia="en-US" w:bidi="ar-SA"/>
        </w:rPr>
      </w:pPr>
      <w:r>
        <w:rPr>
          <w:rFonts w:hint="eastAsia" w:ascii="Times New Roman" w:hAnsi="Times New Roman" w:eastAsia="仿宋" w:cs="Times New Roman"/>
          <w:snapToGrid/>
          <w:color w:val="000000"/>
          <w:kern w:val="2"/>
          <w:sz w:val="28"/>
          <w:szCs w:val="28"/>
          <w:lang w:val="en-US" w:eastAsia="en-US" w:bidi="ar-SA"/>
        </w:rPr>
        <w:t>4、智能医工装备</w:t>
      </w:r>
    </w:p>
    <w:p w14:paraId="002B8D9F">
      <w:pPr>
        <w:pStyle w:val="2"/>
        <w:keepNext w:val="0"/>
        <w:keepLines w:val="0"/>
        <w:pageBreakBefore w:val="0"/>
        <w:widowControl/>
        <w:kinsoku w:val="0"/>
        <w:wordWrap/>
        <w:overflowPunct/>
        <w:topLinePunct w:val="0"/>
        <w:autoSpaceDE w:val="0"/>
        <w:autoSpaceDN w:val="0"/>
        <w:bidi w:val="0"/>
        <w:adjustRightInd w:val="0"/>
        <w:snapToGrid w:val="0"/>
        <w:spacing w:before="139" w:line="252" w:lineRule="auto"/>
        <w:ind w:left="28" w:right="11" w:firstLine="658"/>
        <w:jc w:val="both"/>
        <w:textAlignment w:val="baseline"/>
        <w:rPr>
          <w:rFonts w:hint="eastAsia" w:ascii="Times New Roman" w:hAnsi="Times New Roman" w:eastAsia="仿宋" w:cs="Times New Roman"/>
          <w:snapToGrid/>
          <w:color w:val="000000"/>
          <w:kern w:val="2"/>
          <w:sz w:val="28"/>
          <w:szCs w:val="28"/>
          <w:lang w:val="en-US" w:eastAsia="zh-CN" w:bidi="ar-SA"/>
        </w:rPr>
      </w:pPr>
      <w:r>
        <w:rPr>
          <w:rFonts w:hint="eastAsia" w:ascii="Times New Roman" w:hAnsi="Times New Roman" w:eastAsia="仿宋" w:cs="Times New Roman"/>
          <w:snapToGrid/>
          <w:color w:val="000000"/>
          <w:kern w:val="2"/>
          <w:sz w:val="28"/>
          <w:szCs w:val="28"/>
          <w:lang w:val="en-US" w:eastAsia="zh-CN" w:bidi="ar-SA"/>
        </w:rPr>
        <w:t>面向国家高端医疗装备战略需求，探究医工交叉融合关键技术， 包括不限于人工骨植入体设计制备、医疗手术机器人医技学习与操作、仿生涂层设计、仿生电子元器件设计制备等，形成了以人工心脏、手 术机器人、生物植入体等极具代表性的产业化成果。</w:t>
      </w:r>
    </w:p>
    <w:p w14:paraId="4A2EFD4A">
      <w:pPr>
        <w:widowControl w:val="0"/>
        <w:kinsoku/>
        <w:autoSpaceDE/>
        <w:autoSpaceDN/>
        <w:adjustRightInd w:val="0"/>
        <w:snapToGrid w:val="0"/>
        <w:spacing w:line="360" w:lineRule="auto"/>
        <w:jc w:val="both"/>
        <w:textAlignment w:val="auto"/>
        <w:rPr>
          <w:rFonts w:hint="eastAsia"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四、 学习方式及修业年限</w:t>
      </w:r>
    </w:p>
    <w:p w14:paraId="1C95D4CC">
      <w:pPr>
        <w:pStyle w:val="2"/>
        <w:spacing w:before="139" w:line="253" w:lineRule="auto"/>
        <w:ind w:left="31" w:right="13" w:firstLine="660"/>
        <w:rPr>
          <w:rFonts w:hint="eastAsia" w:ascii="Times New Roman" w:hAnsi="Times New Roman" w:eastAsia="仿宋" w:cs="Times New Roman"/>
          <w:snapToGrid/>
          <w:color w:val="000000"/>
          <w:kern w:val="2"/>
          <w:sz w:val="28"/>
          <w:szCs w:val="28"/>
          <w:lang w:val="en-US" w:eastAsia="zh-CN" w:bidi="ar-SA"/>
        </w:rPr>
      </w:pPr>
      <w:r>
        <w:rPr>
          <w:rFonts w:hint="eastAsia" w:ascii="Times New Roman" w:hAnsi="Times New Roman" w:eastAsia="仿宋" w:cs="Times New Roman"/>
          <w:snapToGrid/>
          <w:color w:val="000000"/>
          <w:kern w:val="2"/>
          <w:sz w:val="28"/>
          <w:szCs w:val="28"/>
          <w:lang w:val="en-US" w:eastAsia="zh-CN" w:bidi="ar-SA"/>
        </w:rPr>
        <w:t>全日制硕士学习方式的基本修业年限为3年。</w:t>
      </w:r>
    </w:p>
    <w:p w14:paraId="2CE91126">
      <w:pPr>
        <w:widowControl w:val="0"/>
        <w:kinsoku/>
        <w:autoSpaceDE/>
        <w:autoSpaceDN/>
        <w:adjustRightInd w:val="0"/>
        <w:snapToGrid w:val="0"/>
        <w:spacing w:line="360" w:lineRule="auto"/>
        <w:jc w:val="both"/>
        <w:textAlignment w:val="auto"/>
        <w:rPr>
          <w:rFonts w:hint="eastAsia"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五、 培养方式及导师指导</w:t>
      </w:r>
    </w:p>
    <w:p w14:paraId="7FC08410">
      <w:pPr>
        <w:pStyle w:val="2"/>
        <w:keepNext w:val="0"/>
        <w:keepLines w:val="0"/>
        <w:pageBreakBefore w:val="0"/>
        <w:widowControl/>
        <w:kinsoku w:val="0"/>
        <w:wordWrap/>
        <w:overflowPunct/>
        <w:topLinePunct w:val="0"/>
        <w:autoSpaceDE w:val="0"/>
        <w:autoSpaceDN w:val="0"/>
        <w:bidi w:val="0"/>
        <w:adjustRightInd w:val="0"/>
        <w:snapToGrid w:val="0"/>
        <w:spacing w:before="179" w:line="253" w:lineRule="auto"/>
        <w:ind w:left="23" w:right="14" w:firstLine="643"/>
        <w:jc w:val="both"/>
        <w:textAlignment w:val="baseline"/>
        <w:rPr>
          <w:rFonts w:hint="eastAsia" w:ascii="仿宋" w:hAnsi="仿宋" w:eastAsia="仿宋" w:cs="仿宋"/>
          <w:sz w:val="28"/>
          <w:szCs w:val="28"/>
        </w:rPr>
      </w:pPr>
      <w:r>
        <w:rPr>
          <w:rFonts w:hint="eastAsia" w:ascii="仿宋" w:hAnsi="仿宋" w:eastAsia="仿宋" w:cs="仿宋"/>
          <w:spacing w:val="4"/>
          <w:sz w:val="28"/>
          <w:szCs w:val="28"/>
        </w:rPr>
        <w:t>采用课程学习</w:t>
      </w:r>
      <w:r>
        <w:rPr>
          <w:rFonts w:hint="eastAsia" w:ascii="仿宋" w:hAnsi="仿宋" w:eastAsia="仿宋" w:cs="仿宋"/>
          <w:spacing w:val="-44"/>
          <w:sz w:val="28"/>
          <w:szCs w:val="28"/>
        </w:rPr>
        <w:t xml:space="preserve"> </w:t>
      </w:r>
      <w:r>
        <w:rPr>
          <w:rFonts w:hint="eastAsia" w:ascii="仿宋" w:hAnsi="仿宋" w:eastAsia="仿宋" w:cs="仿宋"/>
          <w:spacing w:val="-44"/>
          <w:sz w:val="28"/>
          <w:szCs w:val="28"/>
          <w:lang w:eastAsia="zh-CN"/>
        </w:rPr>
        <w:t>、</w:t>
      </w:r>
      <w:r>
        <w:rPr>
          <w:rFonts w:hint="eastAsia" w:ascii="仿宋" w:hAnsi="仿宋" w:eastAsia="仿宋" w:cs="仿宋"/>
          <w:spacing w:val="4"/>
          <w:sz w:val="28"/>
          <w:szCs w:val="28"/>
        </w:rPr>
        <w:t>专业实践</w:t>
      </w:r>
      <w:r>
        <w:rPr>
          <w:rFonts w:hint="eastAsia" w:ascii="仿宋" w:hAnsi="仿宋" w:eastAsia="仿宋" w:cs="仿宋"/>
          <w:spacing w:val="-53"/>
          <w:sz w:val="28"/>
          <w:szCs w:val="28"/>
        </w:rPr>
        <w:t xml:space="preserve"> </w:t>
      </w:r>
      <w:r>
        <w:rPr>
          <w:rFonts w:hint="eastAsia" w:ascii="仿宋" w:hAnsi="仿宋" w:eastAsia="仿宋" w:cs="仿宋"/>
          <w:spacing w:val="4"/>
          <w:sz w:val="28"/>
          <w:szCs w:val="28"/>
        </w:rPr>
        <w:t>、学位论文或申请学位实践成</w:t>
      </w:r>
      <w:r>
        <w:rPr>
          <w:rFonts w:hint="eastAsia" w:ascii="仿宋" w:hAnsi="仿宋" w:eastAsia="仿宋" w:cs="仿宋"/>
          <w:spacing w:val="7"/>
          <w:sz w:val="28"/>
          <w:szCs w:val="28"/>
        </w:rPr>
        <w:t>果工作相结合的培养方式</w:t>
      </w:r>
      <w:r>
        <w:rPr>
          <w:rFonts w:hint="eastAsia" w:ascii="仿宋" w:hAnsi="仿宋" w:eastAsia="仿宋" w:cs="仿宋"/>
          <w:spacing w:val="-41"/>
          <w:sz w:val="28"/>
          <w:szCs w:val="28"/>
        </w:rPr>
        <w:t xml:space="preserve"> </w:t>
      </w:r>
      <w:r>
        <w:rPr>
          <w:rFonts w:hint="eastAsia" w:ascii="仿宋" w:hAnsi="仿宋" w:eastAsia="仿宋" w:cs="仿宋"/>
          <w:spacing w:val="7"/>
          <w:sz w:val="28"/>
          <w:szCs w:val="28"/>
        </w:rPr>
        <w:t>，依托相关专业领域重要工程技术</w:t>
      </w:r>
      <w:r>
        <w:rPr>
          <w:rFonts w:hint="eastAsia" w:ascii="仿宋" w:hAnsi="仿宋" w:eastAsia="仿宋" w:cs="仿宋"/>
          <w:spacing w:val="5"/>
          <w:sz w:val="28"/>
          <w:szCs w:val="28"/>
        </w:rPr>
        <w:t>项目</w:t>
      </w:r>
      <w:r>
        <w:rPr>
          <w:rFonts w:hint="eastAsia" w:ascii="仿宋" w:hAnsi="仿宋" w:eastAsia="仿宋" w:cs="仿宋"/>
          <w:spacing w:val="5"/>
          <w:sz w:val="28"/>
          <w:szCs w:val="28"/>
          <w:lang w:eastAsia="zh-CN"/>
        </w:rPr>
        <w:t>，</w:t>
      </w:r>
      <w:r>
        <w:rPr>
          <w:rFonts w:hint="eastAsia" w:ascii="仿宋" w:hAnsi="仿宋" w:eastAsia="仿宋" w:cs="仿宋"/>
          <w:spacing w:val="5"/>
          <w:sz w:val="28"/>
          <w:szCs w:val="28"/>
        </w:rPr>
        <w:t>开展校企联合培养。</w:t>
      </w:r>
    </w:p>
    <w:p w14:paraId="68AA084B">
      <w:pPr>
        <w:pStyle w:val="2"/>
        <w:keepNext w:val="0"/>
        <w:keepLines w:val="0"/>
        <w:pageBreakBefore w:val="0"/>
        <w:widowControl/>
        <w:kinsoku w:val="0"/>
        <w:wordWrap/>
        <w:overflowPunct/>
        <w:topLinePunct w:val="0"/>
        <w:autoSpaceDE w:val="0"/>
        <w:autoSpaceDN w:val="0"/>
        <w:bidi w:val="0"/>
        <w:adjustRightInd w:val="0"/>
        <w:snapToGrid w:val="0"/>
        <w:spacing w:before="5" w:line="252" w:lineRule="auto"/>
        <w:ind w:left="26" w:right="16" w:firstLine="665"/>
        <w:jc w:val="both"/>
        <w:textAlignment w:val="baseline"/>
        <w:rPr>
          <w:rFonts w:hint="eastAsia" w:ascii="仿宋" w:hAnsi="仿宋" w:eastAsia="仿宋" w:cs="仿宋"/>
          <w:sz w:val="28"/>
          <w:szCs w:val="28"/>
        </w:rPr>
      </w:pPr>
      <w:r>
        <w:rPr>
          <w:rFonts w:hint="eastAsia" w:ascii="仿宋" w:hAnsi="仿宋" w:eastAsia="仿宋" w:cs="仿宋"/>
          <w:spacing w:val="9"/>
          <w:sz w:val="28"/>
          <w:szCs w:val="28"/>
        </w:rPr>
        <w:t>1</w:t>
      </w:r>
      <w:r>
        <w:rPr>
          <w:rFonts w:hint="eastAsia" w:ascii="仿宋" w:hAnsi="仿宋" w:eastAsia="仿宋" w:cs="仿宋"/>
          <w:spacing w:val="9"/>
          <w:sz w:val="28"/>
          <w:szCs w:val="28"/>
          <w:lang w:eastAsia="zh-CN"/>
        </w:rPr>
        <w:t>.</w:t>
      </w:r>
      <w:r>
        <w:rPr>
          <w:rFonts w:hint="eastAsia" w:ascii="仿宋" w:hAnsi="仿宋" w:eastAsia="仿宋" w:cs="仿宋"/>
          <w:spacing w:val="9"/>
          <w:sz w:val="28"/>
          <w:szCs w:val="28"/>
        </w:rPr>
        <w:t>课程学习是硕士研究生掌握基础理论和专业知识</w:t>
      </w:r>
      <w:r>
        <w:rPr>
          <w:rFonts w:hint="eastAsia" w:ascii="仿宋" w:hAnsi="仿宋" w:eastAsia="仿宋" w:cs="仿宋"/>
          <w:spacing w:val="-40"/>
          <w:sz w:val="28"/>
          <w:szCs w:val="28"/>
        </w:rPr>
        <w:t xml:space="preserve"> </w:t>
      </w:r>
      <w:r>
        <w:rPr>
          <w:rFonts w:hint="eastAsia" w:ascii="仿宋" w:hAnsi="仿宋" w:eastAsia="仿宋" w:cs="仿宋"/>
          <w:spacing w:val="-40"/>
          <w:sz w:val="28"/>
          <w:szCs w:val="28"/>
          <w:lang w:eastAsia="zh-CN"/>
        </w:rPr>
        <w:t>，</w:t>
      </w:r>
      <w:r>
        <w:rPr>
          <w:rFonts w:hint="eastAsia" w:ascii="仿宋" w:hAnsi="仿宋" w:eastAsia="仿宋" w:cs="仿宋"/>
          <w:spacing w:val="6"/>
          <w:sz w:val="28"/>
          <w:szCs w:val="28"/>
        </w:rPr>
        <w:t>构建知识结构的主要途径</w:t>
      </w:r>
      <w:r>
        <w:rPr>
          <w:rFonts w:hint="eastAsia" w:ascii="仿宋" w:hAnsi="仿宋" w:eastAsia="仿宋" w:cs="仿宋"/>
          <w:spacing w:val="6"/>
          <w:sz w:val="28"/>
          <w:szCs w:val="28"/>
          <w:lang w:eastAsia="zh-CN"/>
        </w:rPr>
        <w:t>。</w:t>
      </w:r>
      <w:r>
        <w:rPr>
          <w:rFonts w:hint="eastAsia" w:ascii="仿宋" w:hAnsi="仿宋" w:eastAsia="仿宋" w:cs="仿宋"/>
          <w:spacing w:val="6"/>
          <w:sz w:val="28"/>
          <w:szCs w:val="28"/>
        </w:rPr>
        <w:t>课程学习一般在培养单位完成，</w:t>
      </w:r>
      <w:r>
        <w:rPr>
          <w:rFonts w:hint="eastAsia" w:ascii="仿宋" w:hAnsi="仿宋" w:eastAsia="仿宋" w:cs="仿宋"/>
          <w:spacing w:val="5"/>
          <w:sz w:val="28"/>
          <w:szCs w:val="28"/>
        </w:rPr>
        <w:t>积极鼓励高水平企业专家参与前沿技术课</w:t>
      </w:r>
      <w:r>
        <w:rPr>
          <w:rFonts w:hint="eastAsia" w:ascii="仿宋" w:hAnsi="仿宋" w:eastAsia="仿宋" w:cs="仿宋"/>
          <w:spacing w:val="-33"/>
          <w:sz w:val="28"/>
          <w:szCs w:val="28"/>
        </w:rPr>
        <w:t xml:space="preserve"> </w:t>
      </w:r>
      <w:r>
        <w:rPr>
          <w:rFonts w:hint="eastAsia" w:ascii="仿宋" w:hAnsi="仿宋" w:eastAsia="仿宋" w:cs="仿宋"/>
          <w:spacing w:val="5"/>
          <w:sz w:val="28"/>
          <w:szCs w:val="28"/>
        </w:rPr>
        <w:t>、校企联合课</w:t>
      </w:r>
      <w:r>
        <w:rPr>
          <w:rFonts w:hint="eastAsia" w:ascii="仿宋" w:hAnsi="仿宋" w:eastAsia="仿宋" w:cs="仿宋"/>
          <w:spacing w:val="-51"/>
          <w:sz w:val="28"/>
          <w:szCs w:val="28"/>
        </w:rPr>
        <w:t xml:space="preserve"> </w:t>
      </w:r>
      <w:r>
        <w:rPr>
          <w:rFonts w:hint="eastAsia" w:ascii="仿宋" w:hAnsi="仿宋" w:eastAsia="仿宋" w:cs="仿宋"/>
          <w:spacing w:val="-51"/>
          <w:sz w:val="28"/>
          <w:szCs w:val="28"/>
          <w:lang w:eastAsia="zh-CN"/>
        </w:rPr>
        <w:t>、</w:t>
      </w:r>
      <w:r>
        <w:rPr>
          <w:rFonts w:hint="eastAsia" w:ascii="仿宋" w:hAnsi="仿宋" w:eastAsia="仿宋" w:cs="仿宋"/>
          <w:spacing w:val="5"/>
          <w:sz w:val="28"/>
          <w:szCs w:val="28"/>
        </w:rPr>
        <w:t>工</w:t>
      </w:r>
      <w:r>
        <w:rPr>
          <w:rFonts w:hint="eastAsia" w:ascii="仿宋" w:hAnsi="仿宋" w:eastAsia="仿宋" w:cs="仿宋"/>
          <w:spacing w:val="8"/>
          <w:sz w:val="28"/>
          <w:szCs w:val="28"/>
        </w:rPr>
        <w:t>程案例课的课程建设与教学。</w:t>
      </w:r>
    </w:p>
    <w:p w14:paraId="1B8DE9DD">
      <w:pPr>
        <w:pStyle w:val="2"/>
        <w:keepNext w:val="0"/>
        <w:keepLines w:val="0"/>
        <w:pageBreakBefore w:val="0"/>
        <w:widowControl/>
        <w:kinsoku w:val="0"/>
        <w:wordWrap/>
        <w:overflowPunct/>
        <w:topLinePunct w:val="0"/>
        <w:autoSpaceDE w:val="0"/>
        <w:autoSpaceDN w:val="0"/>
        <w:bidi w:val="0"/>
        <w:adjustRightInd w:val="0"/>
        <w:snapToGrid w:val="0"/>
        <w:spacing w:before="8" w:line="252" w:lineRule="auto"/>
        <w:ind w:left="30" w:right="14" w:firstLine="631"/>
        <w:jc w:val="both"/>
        <w:textAlignment w:val="baseline"/>
        <w:rPr>
          <w:rFonts w:hint="eastAsia" w:ascii="仿宋" w:hAnsi="仿宋" w:eastAsia="仿宋" w:cs="仿宋"/>
          <w:sz w:val="28"/>
          <w:szCs w:val="28"/>
        </w:rPr>
      </w:pPr>
      <w:r>
        <w:rPr>
          <w:rFonts w:hint="eastAsia" w:ascii="仿宋" w:hAnsi="仿宋" w:eastAsia="仿宋" w:cs="仿宋"/>
          <w:spacing w:val="11"/>
          <w:sz w:val="28"/>
          <w:szCs w:val="28"/>
        </w:rPr>
        <w:t>2</w:t>
      </w:r>
      <w:r>
        <w:rPr>
          <w:rFonts w:hint="eastAsia" w:ascii="仿宋" w:hAnsi="仿宋" w:eastAsia="仿宋" w:cs="仿宋"/>
          <w:spacing w:val="11"/>
          <w:sz w:val="28"/>
          <w:szCs w:val="28"/>
          <w:lang w:eastAsia="zh-CN"/>
        </w:rPr>
        <w:t>.</w:t>
      </w:r>
      <w:r>
        <w:rPr>
          <w:rFonts w:hint="eastAsia" w:ascii="仿宋" w:hAnsi="仿宋" w:eastAsia="仿宋" w:cs="仿宋"/>
          <w:spacing w:val="11"/>
          <w:sz w:val="28"/>
          <w:szCs w:val="28"/>
        </w:rPr>
        <w:t>专业实践是硕士研究生培养的必修环节，是研究生</w:t>
      </w:r>
      <w:r>
        <w:rPr>
          <w:rFonts w:hint="eastAsia" w:ascii="仿宋" w:hAnsi="仿宋" w:eastAsia="仿宋" w:cs="仿宋"/>
          <w:spacing w:val="21"/>
          <w:sz w:val="28"/>
          <w:szCs w:val="28"/>
        </w:rPr>
        <w:t>结合工程实际开展学位论文工作或实施实践成果的重要阶</w:t>
      </w:r>
      <w:r>
        <w:rPr>
          <w:rFonts w:hint="eastAsia" w:ascii="仿宋" w:hAnsi="仿宋" w:eastAsia="仿宋" w:cs="仿宋"/>
          <w:spacing w:val="6"/>
          <w:sz w:val="28"/>
          <w:szCs w:val="28"/>
        </w:rPr>
        <w:t>段</w:t>
      </w:r>
      <w:r>
        <w:rPr>
          <w:rFonts w:hint="eastAsia" w:ascii="仿宋" w:hAnsi="仿宋" w:eastAsia="仿宋" w:cs="仿宋"/>
          <w:spacing w:val="6"/>
          <w:sz w:val="28"/>
          <w:szCs w:val="28"/>
          <w:lang w:eastAsia="zh-CN"/>
        </w:rPr>
        <w:t>，</w:t>
      </w:r>
      <w:r>
        <w:rPr>
          <w:rFonts w:hint="eastAsia" w:ascii="仿宋" w:hAnsi="仿宋" w:eastAsia="仿宋" w:cs="仿宋"/>
          <w:spacing w:val="6"/>
          <w:sz w:val="28"/>
          <w:szCs w:val="28"/>
        </w:rPr>
        <w:t>可采用集中和分段实践相结合的方式</w:t>
      </w:r>
      <w:r>
        <w:rPr>
          <w:rFonts w:hint="eastAsia" w:ascii="仿宋" w:hAnsi="仿宋" w:eastAsia="仿宋" w:cs="仿宋"/>
          <w:spacing w:val="6"/>
          <w:sz w:val="28"/>
          <w:szCs w:val="28"/>
          <w:lang w:eastAsia="zh-CN"/>
        </w:rPr>
        <w:t>，</w:t>
      </w:r>
      <w:r>
        <w:rPr>
          <w:rFonts w:hint="eastAsia" w:ascii="仿宋" w:hAnsi="仿宋" w:eastAsia="仿宋" w:cs="仿宋"/>
          <w:spacing w:val="6"/>
          <w:sz w:val="28"/>
          <w:szCs w:val="28"/>
        </w:rPr>
        <w:t>可结合工程</w:t>
      </w:r>
      <w:r>
        <w:rPr>
          <w:rFonts w:hint="eastAsia" w:ascii="仿宋" w:hAnsi="仿宋" w:eastAsia="仿宋" w:cs="仿宋"/>
          <w:spacing w:val="5"/>
          <w:sz w:val="28"/>
          <w:szCs w:val="28"/>
        </w:rPr>
        <w:t>技术</w:t>
      </w:r>
      <w:r>
        <w:rPr>
          <w:rFonts w:hint="eastAsia" w:ascii="仿宋" w:hAnsi="仿宋" w:eastAsia="仿宋" w:cs="仿宋"/>
          <w:spacing w:val="6"/>
          <w:sz w:val="28"/>
          <w:szCs w:val="28"/>
        </w:rPr>
        <w:t>项目开展，也可与学位论文或实践成果工作同步开展</w:t>
      </w:r>
      <w:r>
        <w:rPr>
          <w:rFonts w:hint="eastAsia" w:ascii="仿宋" w:hAnsi="仿宋" w:eastAsia="仿宋" w:cs="仿宋"/>
          <w:spacing w:val="-54"/>
          <w:sz w:val="28"/>
          <w:szCs w:val="28"/>
        </w:rPr>
        <w:t xml:space="preserve"> </w:t>
      </w:r>
      <w:r>
        <w:rPr>
          <w:rFonts w:hint="eastAsia" w:ascii="仿宋" w:hAnsi="仿宋" w:eastAsia="仿宋" w:cs="仿宋"/>
          <w:spacing w:val="6"/>
          <w:sz w:val="28"/>
          <w:szCs w:val="28"/>
        </w:rPr>
        <w:t>。全日</w:t>
      </w:r>
      <w:r>
        <w:rPr>
          <w:rFonts w:hint="eastAsia" w:ascii="仿宋" w:hAnsi="仿宋" w:eastAsia="仿宋" w:cs="仿宋"/>
          <w:spacing w:val="7"/>
          <w:sz w:val="28"/>
          <w:szCs w:val="28"/>
        </w:rPr>
        <w:t>制硕士研究生专业实践时间一般应不少于 6 个月。</w:t>
      </w:r>
    </w:p>
    <w:p w14:paraId="095A4A2F">
      <w:pPr>
        <w:pStyle w:val="2"/>
        <w:keepNext w:val="0"/>
        <w:keepLines w:val="0"/>
        <w:pageBreakBefore w:val="0"/>
        <w:widowControl/>
        <w:kinsoku w:val="0"/>
        <w:wordWrap/>
        <w:overflowPunct/>
        <w:topLinePunct w:val="0"/>
        <w:autoSpaceDE w:val="0"/>
        <w:autoSpaceDN w:val="0"/>
        <w:bidi w:val="0"/>
        <w:adjustRightInd w:val="0"/>
        <w:snapToGrid w:val="0"/>
        <w:spacing w:before="1" w:line="262" w:lineRule="auto"/>
        <w:ind w:left="30" w:right="14" w:firstLine="637"/>
        <w:jc w:val="both"/>
        <w:textAlignment w:val="baseline"/>
        <w:rPr>
          <w:rFonts w:hint="eastAsia" w:ascii="仿宋" w:hAnsi="仿宋" w:eastAsia="仿宋" w:cs="仿宋"/>
          <w:spacing w:val="15"/>
          <w:sz w:val="28"/>
          <w:szCs w:val="28"/>
        </w:rPr>
      </w:pPr>
      <w:r>
        <w:rPr>
          <w:rFonts w:hint="eastAsia" w:ascii="仿宋" w:hAnsi="仿宋" w:eastAsia="仿宋" w:cs="仿宋"/>
          <w:spacing w:val="11"/>
          <w:sz w:val="28"/>
          <w:szCs w:val="28"/>
        </w:rPr>
        <w:t>3</w:t>
      </w:r>
      <w:r>
        <w:rPr>
          <w:rFonts w:hint="eastAsia" w:ascii="仿宋" w:hAnsi="仿宋" w:eastAsia="仿宋" w:cs="仿宋"/>
          <w:spacing w:val="11"/>
          <w:sz w:val="28"/>
          <w:szCs w:val="28"/>
          <w:lang w:eastAsia="zh-CN"/>
        </w:rPr>
        <w:t>.</w:t>
      </w:r>
      <w:r>
        <w:rPr>
          <w:rFonts w:hint="eastAsia" w:ascii="仿宋" w:hAnsi="仿宋" w:eastAsia="仿宋" w:cs="仿宋"/>
          <w:spacing w:val="11"/>
          <w:sz w:val="28"/>
          <w:szCs w:val="28"/>
        </w:rPr>
        <w:t>学位论文或申请学位实践成果是申请学位的主要依</w:t>
      </w:r>
      <w:r>
        <w:rPr>
          <w:rFonts w:hint="eastAsia" w:ascii="仿宋" w:hAnsi="仿宋" w:eastAsia="仿宋" w:cs="仿宋"/>
          <w:spacing w:val="6"/>
          <w:sz w:val="28"/>
          <w:szCs w:val="28"/>
        </w:rPr>
        <w:t>据</w:t>
      </w:r>
      <w:r>
        <w:rPr>
          <w:rFonts w:hint="eastAsia" w:ascii="仿宋" w:hAnsi="仿宋" w:eastAsia="仿宋" w:cs="仿宋"/>
          <w:spacing w:val="-47"/>
          <w:sz w:val="28"/>
          <w:szCs w:val="28"/>
        </w:rPr>
        <w:t xml:space="preserve"> </w:t>
      </w:r>
      <w:r>
        <w:rPr>
          <w:rFonts w:hint="eastAsia" w:ascii="仿宋" w:hAnsi="仿宋" w:eastAsia="仿宋" w:cs="仿宋"/>
          <w:spacing w:val="-47"/>
          <w:sz w:val="28"/>
          <w:szCs w:val="28"/>
          <w:lang w:eastAsia="zh-CN"/>
        </w:rPr>
        <w:t>，</w:t>
      </w:r>
      <w:r>
        <w:rPr>
          <w:rFonts w:hint="eastAsia" w:ascii="仿宋" w:hAnsi="仿宋" w:eastAsia="仿宋" w:cs="仿宋"/>
          <w:spacing w:val="6"/>
          <w:sz w:val="28"/>
          <w:szCs w:val="28"/>
        </w:rPr>
        <w:t>是硕士研究生综合运用所学基础理论和专业</w:t>
      </w:r>
      <w:r>
        <w:rPr>
          <w:rFonts w:hint="eastAsia" w:ascii="仿宋" w:hAnsi="仿宋" w:eastAsia="仿宋" w:cs="仿宋"/>
          <w:spacing w:val="5"/>
          <w:sz w:val="28"/>
          <w:szCs w:val="28"/>
        </w:rPr>
        <w:t>知识</w:t>
      </w:r>
      <w:r>
        <w:rPr>
          <w:rFonts w:hint="eastAsia" w:ascii="仿宋" w:hAnsi="仿宋" w:eastAsia="仿宋" w:cs="仿宋"/>
          <w:spacing w:val="5"/>
          <w:sz w:val="28"/>
          <w:szCs w:val="28"/>
          <w:lang w:eastAsia="zh-CN"/>
        </w:rPr>
        <w:t>，</w:t>
      </w:r>
      <w:r>
        <w:rPr>
          <w:rFonts w:hint="eastAsia" w:ascii="仿宋" w:hAnsi="仿宋" w:eastAsia="仿宋" w:cs="仿宋"/>
          <w:spacing w:val="5"/>
          <w:sz w:val="28"/>
          <w:szCs w:val="28"/>
        </w:rPr>
        <w:t>开展</w:t>
      </w:r>
      <w:r>
        <w:rPr>
          <w:rFonts w:hint="eastAsia" w:ascii="仿宋" w:hAnsi="仿宋" w:eastAsia="仿宋" w:cs="仿宋"/>
          <w:spacing w:val="7"/>
          <w:sz w:val="28"/>
          <w:szCs w:val="28"/>
        </w:rPr>
        <w:t>工程实际问题研究的成果体现。</w:t>
      </w:r>
      <w:r>
        <w:rPr>
          <w:rFonts w:hint="eastAsia" w:ascii="仿宋" w:hAnsi="仿宋" w:eastAsia="仿宋" w:cs="仿宋"/>
          <w:spacing w:val="-49"/>
          <w:sz w:val="28"/>
          <w:szCs w:val="28"/>
        </w:rPr>
        <w:t xml:space="preserve"> </w:t>
      </w:r>
      <w:r>
        <w:rPr>
          <w:rFonts w:hint="eastAsia" w:ascii="仿宋" w:hAnsi="仿宋" w:eastAsia="仿宋" w:cs="仿宋"/>
          <w:spacing w:val="7"/>
          <w:sz w:val="28"/>
          <w:szCs w:val="28"/>
        </w:rPr>
        <w:t>学位论文选题应直接来源于</w:t>
      </w:r>
      <w:r>
        <w:rPr>
          <w:rFonts w:hint="eastAsia" w:ascii="仿宋" w:hAnsi="仿宋" w:eastAsia="仿宋" w:cs="仿宋"/>
          <w:spacing w:val="3"/>
          <w:sz w:val="28"/>
          <w:szCs w:val="28"/>
        </w:rPr>
        <w:t>工程实际，以应用研究型专题论文呈现。</w:t>
      </w:r>
      <w:r>
        <w:rPr>
          <w:rFonts w:hint="eastAsia" w:ascii="仿宋" w:hAnsi="仿宋" w:eastAsia="仿宋" w:cs="仿宋"/>
          <w:spacing w:val="-29"/>
          <w:sz w:val="28"/>
          <w:szCs w:val="28"/>
        </w:rPr>
        <w:t xml:space="preserve"> </w:t>
      </w:r>
      <w:r>
        <w:rPr>
          <w:rFonts w:hint="eastAsia" w:ascii="仿宋" w:hAnsi="仿宋" w:eastAsia="仿宋" w:cs="仿宋"/>
          <w:spacing w:val="3"/>
          <w:sz w:val="28"/>
          <w:szCs w:val="28"/>
        </w:rPr>
        <w:t>申请学位实践成果</w:t>
      </w:r>
      <w:r>
        <w:rPr>
          <w:rFonts w:hint="eastAsia" w:ascii="仿宋" w:hAnsi="仿宋" w:eastAsia="仿宋" w:cs="仿宋"/>
          <w:spacing w:val="7"/>
          <w:sz w:val="28"/>
          <w:szCs w:val="28"/>
        </w:rPr>
        <w:t>应结合实际工程技术项目，主要以实体或工程形象展示形式</w:t>
      </w:r>
      <w:r>
        <w:rPr>
          <w:rFonts w:hint="eastAsia" w:ascii="仿宋" w:hAnsi="仿宋" w:eastAsia="仿宋" w:cs="仿宋"/>
          <w:spacing w:val="6"/>
          <w:sz w:val="28"/>
          <w:szCs w:val="28"/>
        </w:rPr>
        <w:t>呈现</w:t>
      </w:r>
      <w:r>
        <w:rPr>
          <w:rFonts w:hint="eastAsia" w:ascii="仿宋" w:hAnsi="仿宋" w:eastAsia="仿宋" w:cs="仿宋"/>
          <w:spacing w:val="-53"/>
          <w:sz w:val="28"/>
          <w:szCs w:val="28"/>
        </w:rPr>
        <w:t xml:space="preserve"> </w:t>
      </w:r>
      <w:r>
        <w:rPr>
          <w:rFonts w:hint="eastAsia" w:ascii="仿宋" w:hAnsi="仿宋" w:eastAsia="仿宋" w:cs="仿宋"/>
          <w:spacing w:val="6"/>
          <w:sz w:val="28"/>
          <w:szCs w:val="28"/>
        </w:rPr>
        <w:t>。学位论文或申请学位实践成果工作时间一般应不少于</w:t>
      </w:r>
      <w:r>
        <w:rPr>
          <w:rFonts w:hint="eastAsia" w:ascii="仿宋" w:hAnsi="仿宋" w:eastAsia="仿宋" w:cs="仿宋"/>
          <w:spacing w:val="15"/>
          <w:sz w:val="28"/>
          <w:szCs w:val="28"/>
        </w:rPr>
        <w:t>1年。</w:t>
      </w:r>
    </w:p>
    <w:p w14:paraId="7601AF55">
      <w:pPr>
        <w:pStyle w:val="2"/>
        <w:keepNext w:val="0"/>
        <w:keepLines w:val="0"/>
        <w:pageBreakBefore w:val="0"/>
        <w:widowControl/>
        <w:kinsoku w:val="0"/>
        <w:wordWrap/>
        <w:overflowPunct/>
        <w:topLinePunct w:val="0"/>
        <w:autoSpaceDE w:val="0"/>
        <w:autoSpaceDN w:val="0"/>
        <w:bidi w:val="0"/>
        <w:adjustRightInd w:val="0"/>
        <w:snapToGrid w:val="0"/>
        <w:spacing w:before="7" w:line="252" w:lineRule="auto"/>
        <w:ind w:left="29" w:right="256" w:firstLine="630"/>
        <w:jc w:val="both"/>
        <w:textAlignment w:val="baseline"/>
        <w:rPr>
          <w:rFonts w:hint="eastAsia" w:ascii="仿宋" w:hAnsi="仿宋" w:eastAsia="仿宋" w:cs="仿宋"/>
          <w:spacing w:val="5"/>
          <w:sz w:val="28"/>
          <w:szCs w:val="28"/>
        </w:rPr>
      </w:pPr>
      <w:r>
        <w:rPr>
          <w:rFonts w:hint="eastAsia" w:ascii="仿宋" w:hAnsi="仿宋" w:eastAsia="仿宋" w:cs="仿宋"/>
          <w:spacing w:val="5"/>
          <w:sz w:val="28"/>
          <w:szCs w:val="28"/>
        </w:rPr>
        <w:t>4</w:t>
      </w:r>
      <w:r>
        <w:rPr>
          <w:rFonts w:hint="eastAsia" w:ascii="仿宋" w:hAnsi="仿宋" w:eastAsia="仿宋" w:cs="仿宋"/>
          <w:spacing w:val="5"/>
          <w:sz w:val="28"/>
          <w:szCs w:val="28"/>
          <w:lang w:eastAsia="zh-CN"/>
        </w:rPr>
        <w:t>.</w:t>
      </w:r>
      <w:r>
        <w:rPr>
          <w:rFonts w:hint="eastAsia" w:ascii="仿宋" w:hAnsi="仿宋" w:eastAsia="仿宋" w:cs="仿宋"/>
          <w:spacing w:val="5"/>
          <w:sz w:val="28"/>
          <w:szCs w:val="28"/>
        </w:rPr>
        <w:t>硕士研究生培养由培养单位与企业</w:t>
      </w:r>
      <w:r>
        <w:rPr>
          <w:rFonts w:hint="eastAsia" w:ascii="仿宋" w:hAnsi="仿宋" w:eastAsia="仿宋" w:cs="仿宋"/>
          <w:spacing w:val="-46"/>
          <w:sz w:val="28"/>
          <w:szCs w:val="28"/>
        </w:rPr>
        <w:t xml:space="preserve"> </w:t>
      </w:r>
      <w:r>
        <w:rPr>
          <w:rFonts w:hint="eastAsia" w:ascii="仿宋" w:hAnsi="仿宋" w:eastAsia="仿宋" w:cs="仿宋"/>
          <w:spacing w:val="-46"/>
          <w:sz w:val="28"/>
          <w:szCs w:val="28"/>
          <w:lang w:eastAsia="zh-CN"/>
        </w:rPr>
        <w:t>、</w:t>
      </w:r>
      <w:r>
        <w:rPr>
          <w:rFonts w:hint="eastAsia" w:ascii="仿宋" w:hAnsi="仿宋" w:eastAsia="仿宋" w:cs="仿宋"/>
          <w:spacing w:val="5"/>
          <w:sz w:val="28"/>
          <w:szCs w:val="28"/>
        </w:rPr>
        <w:t>科研院所（</w:t>
      </w:r>
      <w:r>
        <w:rPr>
          <w:rFonts w:hint="eastAsia" w:ascii="仿宋" w:hAnsi="仿宋" w:eastAsia="仿宋" w:cs="仿宋"/>
          <w:spacing w:val="33"/>
          <w:sz w:val="28"/>
          <w:szCs w:val="28"/>
        </w:rPr>
        <w:t xml:space="preserve"> </w:t>
      </w:r>
      <w:r>
        <w:rPr>
          <w:rFonts w:hint="eastAsia" w:ascii="仿宋" w:hAnsi="仿宋" w:eastAsia="仿宋" w:cs="仿宋"/>
          <w:spacing w:val="5"/>
          <w:sz w:val="28"/>
          <w:szCs w:val="28"/>
        </w:rPr>
        <w:t>以</w:t>
      </w:r>
      <w:r>
        <w:rPr>
          <w:rFonts w:hint="eastAsia" w:ascii="仿宋" w:hAnsi="仿宋" w:eastAsia="仿宋" w:cs="仿宋"/>
          <w:spacing w:val="6"/>
          <w:sz w:val="28"/>
          <w:szCs w:val="28"/>
        </w:rPr>
        <w:t>下简称企业）共同承担，</w:t>
      </w:r>
      <w:r>
        <w:rPr>
          <w:rFonts w:hint="eastAsia" w:ascii="仿宋" w:hAnsi="仿宋" w:eastAsia="仿宋" w:cs="仿宋"/>
          <w:spacing w:val="-61"/>
          <w:sz w:val="28"/>
          <w:szCs w:val="28"/>
        </w:rPr>
        <w:t xml:space="preserve"> </w:t>
      </w:r>
      <w:r>
        <w:rPr>
          <w:rFonts w:hint="eastAsia" w:ascii="仿宋" w:hAnsi="仿宋" w:eastAsia="仿宋" w:cs="仿宋"/>
          <w:spacing w:val="6"/>
          <w:sz w:val="28"/>
          <w:szCs w:val="28"/>
        </w:rPr>
        <w:t>培养单位应调动企业的积极性，吸</w:t>
      </w:r>
      <w:r>
        <w:rPr>
          <w:rFonts w:hint="eastAsia" w:ascii="仿宋" w:hAnsi="仿宋" w:eastAsia="仿宋" w:cs="仿宋"/>
          <w:spacing w:val="8"/>
          <w:sz w:val="28"/>
          <w:szCs w:val="28"/>
        </w:rPr>
        <w:t>收企业优质教育资源参与研究生教育体系，</w:t>
      </w:r>
      <w:r>
        <w:rPr>
          <w:rFonts w:hint="eastAsia" w:ascii="仿宋" w:hAnsi="仿宋" w:eastAsia="仿宋" w:cs="仿宋"/>
          <w:spacing w:val="-70"/>
          <w:sz w:val="28"/>
          <w:szCs w:val="28"/>
        </w:rPr>
        <w:t xml:space="preserve"> </w:t>
      </w:r>
      <w:r>
        <w:rPr>
          <w:rFonts w:hint="eastAsia" w:ascii="仿宋" w:hAnsi="仿宋" w:eastAsia="仿宋" w:cs="仿宋"/>
          <w:spacing w:val="8"/>
          <w:sz w:val="28"/>
          <w:szCs w:val="28"/>
        </w:rPr>
        <w:t>充分发挥企</w:t>
      </w:r>
      <w:r>
        <w:rPr>
          <w:rFonts w:hint="eastAsia" w:ascii="仿宋" w:hAnsi="仿宋" w:eastAsia="仿宋" w:cs="仿宋"/>
          <w:spacing w:val="7"/>
          <w:sz w:val="28"/>
          <w:szCs w:val="28"/>
        </w:rPr>
        <w:t>业在</w:t>
      </w:r>
      <w:r>
        <w:rPr>
          <w:rFonts w:hint="eastAsia" w:ascii="仿宋" w:hAnsi="仿宋" w:eastAsia="仿宋" w:cs="仿宋"/>
          <w:spacing w:val="5"/>
          <w:sz w:val="28"/>
          <w:szCs w:val="28"/>
        </w:rPr>
        <w:t>人才培养中的重要作用，</w:t>
      </w:r>
      <w:r>
        <w:rPr>
          <w:rFonts w:hint="eastAsia" w:ascii="仿宋" w:hAnsi="仿宋" w:eastAsia="仿宋" w:cs="仿宋"/>
          <w:spacing w:val="-49"/>
          <w:sz w:val="28"/>
          <w:szCs w:val="28"/>
        </w:rPr>
        <w:t xml:space="preserve"> </w:t>
      </w:r>
      <w:r>
        <w:rPr>
          <w:rFonts w:hint="eastAsia" w:ascii="仿宋" w:hAnsi="仿宋" w:eastAsia="仿宋" w:cs="仿宋"/>
          <w:spacing w:val="5"/>
          <w:sz w:val="28"/>
          <w:szCs w:val="28"/>
        </w:rPr>
        <w:t>依托工程技术项目开展联合培养。</w:t>
      </w:r>
    </w:p>
    <w:p w14:paraId="31F3E3C9">
      <w:pPr>
        <w:pStyle w:val="2"/>
        <w:keepNext w:val="0"/>
        <w:keepLines w:val="0"/>
        <w:pageBreakBefore w:val="0"/>
        <w:widowControl/>
        <w:kinsoku w:val="0"/>
        <w:wordWrap/>
        <w:overflowPunct/>
        <w:topLinePunct w:val="0"/>
        <w:autoSpaceDE w:val="0"/>
        <w:autoSpaceDN w:val="0"/>
        <w:bidi w:val="0"/>
        <w:adjustRightInd w:val="0"/>
        <w:snapToGrid w:val="0"/>
        <w:spacing w:before="7" w:line="252" w:lineRule="auto"/>
        <w:ind w:left="29" w:right="256" w:firstLine="630"/>
        <w:jc w:val="both"/>
        <w:textAlignment w:val="baseline"/>
        <w:rPr>
          <w:rFonts w:hint="eastAsia" w:ascii="仿宋" w:hAnsi="仿宋" w:eastAsia="仿宋" w:cs="仿宋"/>
          <w:spacing w:val="5"/>
          <w:sz w:val="28"/>
          <w:szCs w:val="28"/>
        </w:rPr>
        <w:sectPr>
          <w:headerReference r:id="rId5" w:type="default"/>
          <w:footerReference r:id="rId6" w:type="default"/>
          <w:pgSz w:w="11906" w:h="16839"/>
          <w:pgMar w:top="1431" w:right="1785" w:bottom="1478" w:left="1785" w:header="0" w:footer="1198" w:gutter="0"/>
          <w:pgNumType w:fmt="decimal"/>
          <w:cols w:space="720" w:num="1"/>
        </w:sectPr>
      </w:pPr>
      <w:r>
        <w:rPr>
          <w:rFonts w:hint="eastAsia" w:ascii="仿宋" w:hAnsi="仿宋" w:eastAsia="仿宋" w:cs="仿宋"/>
          <w:spacing w:val="9"/>
          <w:sz w:val="28"/>
          <w:szCs w:val="28"/>
        </w:rPr>
        <w:t>5</w:t>
      </w:r>
      <w:r>
        <w:rPr>
          <w:rFonts w:hint="eastAsia" w:ascii="仿宋" w:hAnsi="仿宋" w:eastAsia="仿宋" w:cs="仿宋"/>
          <w:spacing w:val="9"/>
          <w:sz w:val="28"/>
          <w:szCs w:val="28"/>
          <w:lang w:eastAsia="zh-CN"/>
        </w:rPr>
        <w:t>.</w:t>
      </w:r>
      <w:r>
        <w:rPr>
          <w:rFonts w:hint="eastAsia" w:ascii="仿宋" w:hAnsi="仿宋" w:eastAsia="仿宋" w:cs="仿宋"/>
          <w:spacing w:val="9"/>
          <w:sz w:val="28"/>
          <w:szCs w:val="28"/>
        </w:rPr>
        <w:t>硕士研究生培养采用校企导师组指导制度</w:t>
      </w:r>
      <w:r>
        <w:rPr>
          <w:rFonts w:hint="eastAsia" w:ascii="仿宋" w:hAnsi="仿宋" w:eastAsia="仿宋" w:cs="仿宋"/>
          <w:spacing w:val="-50"/>
          <w:sz w:val="28"/>
          <w:szCs w:val="28"/>
        </w:rPr>
        <w:t xml:space="preserve"> </w:t>
      </w:r>
      <w:r>
        <w:rPr>
          <w:rFonts w:hint="eastAsia" w:ascii="仿宋" w:hAnsi="仿宋" w:eastAsia="仿宋" w:cs="仿宋"/>
          <w:spacing w:val="9"/>
          <w:sz w:val="28"/>
          <w:szCs w:val="28"/>
        </w:rPr>
        <w:t>。导</w:t>
      </w:r>
      <w:r>
        <w:rPr>
          <w:rFonts w:hint="eastAsia" w:ascii="仿宋" w:hAnsi="仿宋" w:eastAsia="仿宋" w:cs="仿宋"/>
          <w:spacing w:val="8"/>
          <w:sz w:val="28"/>
          <w:szCs w:val="28"/>
        </w:rPr>
        <w:t>师组</w:t>
      </w:r>
      <w:r>
        <w:rPr>
          <w:rFonts w:hint="eastAsia" w:ascii="仿宋" w:hAnsi="仿宋" w:eastAsia="仿宋" w:cs="仿宋"/>
          <w:spacing w:val="22"/>
          <w:sz w:val="28"/>
          <w:szCs w:val="28"/>
        </w:rPr>
        <w:t>应有来自培养单位具有较高学术水平和丰富指导经验</w:t>
      </w:r>
      <w:r>
        <w:rPr>
          <w:rFonts w:hint="eastAsia" w:ascii="仿宋" w:hAnsi="仿宋" w:eastAsia="仿宋" w:cs="仿宋"/>
          <w:spacing w:val="21"/>
          <w:sz w:val="28"/>
          <w:szCs w:val="28"/>
        </w:rPr>
        <w:t>的教</w:t>
      </w:r>
      <w:r>
        <w:rPr>
          <w:rFonts w:hint="eastAsia" w:ascii="仿宋" w:hAnsi="仿宋" w:eastAsia="仿宋" w:cs="仿宋"/>
          <w:spacing w:val="5"/>
          <w:sz w:val="28"/>
          <w:szCs w:val="28"/>
        </w:rPr>
        <w:t>师</w:t>
      </w:r>
      <w:r>
        <w:rPr>
          <w:rFonts w:hint="eastAsia" w:ascii="仿宋" w:hAnsi="仿宋" w:eastAsia="仿宋" w:cs="仿宋"/>
          <w:spacing w:val="5"/>
          <w:sz w:val="28"/>
          <w:szCs w:val="28"/>
          <w:lang w:eastAsia="zh-CN"/>
        </w:rPr>
        <w:t>，</w:t>
      </w:r>
      <w:r>
        <w:rPr>
          <w:rFonts w:hint="eastAsia" w:ascii="仿宋" w:hAnsi="仿宋" w:eastAsia="仿宋" w:cs="仿宋"/>
          <w:spacing w:val="5"/>
          <w:sz w:val="28"/>
          <w:szCs w:val="28"/>
        </w:rPr>
        <w:t>以及来自企业具有丰富工程实践经验的专家。导师组共同负责研究</w:t>
      </w:r>
    </w:p>
    <w:p w14:paraId="76EBBA29">
      <w:pPr>
        <w:pStyle w:val="2"/>
        <w:keepNext w:val="0"/>
        <w:keepLines w:val="0"/>
        <w:pageBreakBefore w:val="0"/>
        <w:widowControl/>
        <w:kinsoku w:val="0"/>
        <w:wordWrap/>
        <w:overflowPunct/>
        <w:topLinePunct w:val="0"/>
        <w:autoSpaceDE w:val="0"/>
        <w:autoSpaceDN w:val="0"/>
        <w:bidi w:val="0"/>
        <w:adjustRightInd w:val="0"/>
        <w:snapToGrid w:val="0"/>
        <w:spacing w:before="5" w:line="252" w:lineRule="auto"/>
        <w:ind w:right="255"/>
        <w:jc w:val="both"/>
        <w:textAlignment w:val="baseline"/>
      </w:pPr>
      <w:r>
        <w:rPr>
          <w:rFonts w:hint="eastAsia" w:ascii="仿宋" w:hAnsi="仿宋" w:eastAsia="仿宋" w:cs="仿宋"/>
          <w:spacing w:val="5"/>
          <w:sz w:val="28"/>
          <w:szCs w:val="28"/>
        </w:rPr>
        <w:t>生思想品德</w:t>
      </w:r>
      <w:r>
        <w:rPr>
          <w:rFonts w:hint="eastAsia" w:ascii="仿宋" w:hAnsi="仿宋" w:eastAsia="仿宋" w:cs="仿宋"/>
          <w:spacing w:val="-42"/>
          <w:sz w:val="28"/>
          <w:szCs w:val="28"/>
        </w:rPr>
        <w:t xml:space="preserve"> </w:t>
      </w:r>
      <w:r>
        <w:rPr>
          <w:rFonts w:hint="eastAsia" w:ascii="仿宋" w:hAnsi="仿宋" w:eastAsia="仿宋" w:cs="仿宋"/>
          <w:spacing w:val="5"/>
          <w:sz w:val="28"/>
          <w:szCs w:val="28"/>
        </w:rPr>
        <w:t>、</w:t>
      </w:r>
      <w:r>
        <w:rPr>
          <w:rFonts w:hint="eastAsia" w:ascii="仿宋" w:hAnsi="仿宋" w:eastAsia="仿宋" w:cs="仿宋"/>
          <w:spacing w:val="-64"/>
          <w:sz w:val="28"/>
          <w:szCs w:val="28"/>
        </w:rPr>
        <w:t xml:space="preserve"> </w:t>
      </w:r>
      <w:r>
        <w:rPr>
          <w:rFonts w:hint="eastAsia" w:ascii="仿宋" w:hAnsi="仿宋" w:eastAsia="仿宋" w:cs="仿宋"/>
          <w:spacing w:val="5"/>
          <w:sz w:val="28"/>
          <w:szCs w:val="28"/>
        </w:rPr>
        <w:t>学风和职业素养等方面教育，制定研究生培养计划，确定研究生的专业实践任务和工作计划，定期进行学术和工程指导</w:t>
      </w:r>
      <w:r>
        <w:rPr>
          <w:rFonts w:hint="eastAsia" w:ascii="仿宋" w:hAnsi="仿宋" w:eastAsia="仿宋" w:cs="仿宋"/>
          <w:spacing w:val="-45"/>
          <w:sz w:val="28"/>
          <w:szCs w:val="28"/>
        </w:rPr>
        <w:t xml:space="preserve"> </w:t>
      </w:r>
      <w:r>
        <w:rPr>
          <w:rFonts w:hint="eastAsia" w:ascii="仿宋" w:hAnsi="仿宋" w:eastAsia="仿宋" w:cs="仿宋"/>
          <w:spacing w:val="-45"/>
          <w:sz w:val="28"/>
          <w:szCs w:val="28"/>
          <w:lang w:eastAsia="zh-CN"/>
        </w:rPr>
        <w:t>，</w:t>
      </w:r>
      <w:r>
        <w:rPr>
          <w:rFonts w:hint="eastAsia" w:ascii="仿宋" w:hAnsi="仿宋" w:eastAsia="仿宋" w:cs="仿宋"/>
          <w:spacing w:val="5"/>
          <w:sz w:val="28"/>
          <w:szCs w:val="28"/>
        </w:rPr>
        <w:t>做好培养过程各阶</w:t>
      </w:r>
      <w:r>
        <w:rPr>
          <w:rFonts w:hint="eastAsia" w:ascii="仿宋" w:hAnsi="仿宋" w:eastAsia="仿宋" w:cs="仿宋"/>
          <w:spacing w:val="4"/>
          <w:sz w:val="28"/>
          <w:szCs w:val="28"/>
        </w:rPr>
        <w:t>段的考核评估、</w:t>
      </w:r>
      <w:r>
        <w:rPr>
          <w:rFonts w:hint="eastAsia" w:ascii="仿宋" w:hAnsi="仿宋" w:eastAsia="仿宋" w:cs="仿宋"/>
          <w:spacing w:val="5"/>
          <w:sz w:val="28"/>
          <w:szCs w:val="28"/>
        </w:rPr>
        <w:t>学位成果认定、学位论文或申请学位实践成果指导等工作。</w:t>
      </w:r>
    </w:p>
    <w:p w14:paraId="5F937EE5">
      <w:pPr>
        <w:widowControl w:val="0"/>
        <w:kinsoku/>
        <w:autoSpaceDE/>
        <w:autoSpaceDN/>
        <w:adjustRightInd w:val="0"/>
        <w:snapToGrid w:val="0"/>
        <w:spacing w:line="360" w:lineRule="auto"/>
        <w:jc w:val="both"/>
        <w:textAlignment w:val="auto"/>
        <w:rPr>
          <w:rFonts w:hint="eastAsia"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六、 课程设置与学分要求</w:t>
      </w:r>
    </w:p>
    <w:p w14:paraId="3FD36767">
      <w:pPr>
        <w:widowControl w:val="0"/>
        <w:kinsoku/>
        <w:autoSpaceDE/>
        <w:autoSpaceDN/>
        <w:adjustRightInd w:val="0"/>
        <w:snapToGrid w:val="0"/>
        <w:spacing w:line="360" w:lineRule="auto"/>
        <w:jc w:val="both"/>
        <w:textAlignment w:val="auto"/>
        <w:rPr>
          <w:rFonts w:hint="default" w:ascii="Times New Roman" w:hAnsi="Times New Roman" w:eastAsia="仿宋" w:cs="Times New Roman"/>
          <w:b/>
          <w:bCs/>
          <w:snapToGrid/>
          <w:kern w:val="2"/>
          <w:sz w:val="28"/>
          <w:szCs w:val="28"/>
          <w:lang w:val="en-US" w:eastAsia="zh-CN"/>
        </w:rPr>
      </w:pPr>
      <w:r>
        <w:rPr>
          <w:rFonts w:hint="eastAsia" w:ascii="仿宋" w:hAnsi="仿宋" w:eastAsia="仿宋" w:cs="仿宋"/>
          <w:b/>
          <w:bCs/>
          <w:snapToGrid/>
          <w:kern w:val="2"/>
          <w:sz w:val="28"/>
          <w:szCs w:val="28"/>
          <w:lang w:val="en-US" w:eastAsia="zh-CN"/>
        </w:rPr>
        <w:t>1.学分要求</w:t>
      </w:r>
    </w:p>
    <w:p w14:paraId="1DEA8383">
      <w:pPr>
        <w:pStyle w:val="2"/>
        <w:keepNext w:val="0"/>
        <w:keepLines w:val="0"/>
        <w:pageBreakBefore w:val="0"/>
        <w:widowControl/>
        <w:kinsoku w:val="0"/>
        <w:wordWrap/>
        <w:overflowPunct/>
        <w:topLinePunct w:val="0"/>
        <w:autoSpaceDE w:val="0"/>
        <w:autoSpaceDN w:val="0"/>
        <w:bidi w:val="0"/>
        <w:adjustRightInd w:val="0"/>
        <w:snapToGrid w:val="0"/>
        <w:spacing w:before="5" w:line="252" w:lineRule="auto"/>
        <w:ind w:left="17" w:right="255" w:firstLine="652"/>
        <w:jc w:val="both"/>
        <w:textAlignment w:val="baseline"/>
        <w:rPr>
          <w:rFonts w:hint="eastAsia" w:ascii="仿宋" w:hAnsi="仿宋" w:eastAsia="仿宋" w:cs="仿宋"/>
          <w:spacing w:val="22"/>
          <w:sz w:val="28"/>
          <w:szCs w:val="28"/>
          <w:lang w:val="en-US" w:eastAsia="zh-CN"/>
        </w:rPr>
      </w:pPr>
      <w:r>
        <w:rPr>
          <w:rFonts w:hint="eastAsia" w:ascii="仿宋" w:hAnsi="仿宋" w:eastAsia="仿宋" w:cs="仿宋"/>
          <w:spacing w:val="22"/>
          <w:sz w:val="28"/>
          <w:szCs w:val="28"/>
        </w:rPr>
        <w:t>总</w:t>
      </w:r>
      <w:r>
        <w:rPr>
          <w:rFonts w:hint="eastAsia" w:ascii="仿宋" w:hAnsi="仿宋" w:eastAsia="仿宋" w:cs="仿宋"/>
          <w:spacing w:val="22"/>
          <w:sz w:val="28"/>
          <w:szCs w:val="28"/>
          <w:lang w:val="en-US" w:eastAsia="zh-CN"/>
        </w:rPr>
        <w:t>学分不少于</w:t>
      </w:r>
      <w:r>
        <w:rPr>
          <w:rFonts w:hint="eastAsia" w:ascii="仿宋" w:hAnsi="仿宋" w:eastAsia="仿宋" w:cs="仿宋"/>
          <w:spacing w:val="22"/>
          <w:sz w:val="28"/>
          <w:szCs w:val="28"/>
        </w:rPr>
        <w:t>35学分，其中公共课程7学分，专业核心</w:t>
      </w:r>
      <w:r>
        <w:rPr>
          <w:rFonts w:hint="eastAsia" w:ascii="仿宋" w:hAnsi="仿宋" w:eastAsia="仿宋" w:cs="仿宋"/>
          <w:spacing w:val="22"/>
          <w:sz w:val="28"/>
          <w:szCs w:val="28"/>
          <w:lang w:val="en-US" w:eastAsia="zh-CN"/>
        </w:rPr>
        <w:t>课</w:t>
      </w:r>
      <w:r>
        <w:rPr>
          <w:rFonts w:hint="eastAsia" w:ascii="仿宋" w:hAnsi="仿宋" w:eastAsia="仿宋" w:cs="仿宋"/>
          <w:spacing w:val="22"/>
          <w:sz w:val="28"/>
          <w:szCs w:val="28"/>
        </w:rPr>
        <w:t>程9学分，任选课程12学分，必修环节7学分（专业实践6学分，学术与技术交流1学分），任选课程不少于12学分（在满足学分的要求下不少于4门）</w:t>
      </w:r>
      <w:r>
        <w:rPr>
          <w:rFonts w:hint="eastAsia" w:ascii="仿宋" w:hAnsi="仿宋" w:eastAsia="仿宋" w:cs="仿宋"/>
          <w:spacing w:val="22"/>
          <w:sz w:val="28"/>
          <w:szCs w:val="28"/>
          <w:lang w:eastAsia="zh-CN"/>
        </w:rPr>
        <w:t>。</w:t>
      </w:r>
    </w:p>
    <w:p w14:paraId="65E78DEB">
      <w:pPr>
        <w:widowControl w:val="0"/>
        <w:numPr>
          <w:ilvl w:val="0"/>
          <w:numId w:val="0"/>
        </w:numPr>
        <w:kinsoku/>
        <w:autoSpaceDE/>
        <w:autoSpaceDN/>
        <w:adjustRightInd w:val="0"/>
        <w:snapToGrid w:val="0"/>
        <w:spacing w:line="360" w:lineRule="auto"/>
        <w:jc w:val="both"/>
        <w:textAlignment w:val="auto"/>
        <w:rPr>
          <w:rFonts w:hint="eastAsia" w:ascii="仿宋" w:hAnsi="仿宋" w:eastAsia="仿宋" w:cs="仿宋"/>
          <w:b/>
          <w:bCs/>
          <w:snapToGrid/>
          <w:kern w:val="2"/>
          <w:sz w:val="28"/>
          <w:szCs w:val="28"/>
          <w:lang w:eastAsia="zh-CN"/>
        </w:rPr>
      </w:pPr>
      <w:r>
        <w:rPr>
          <w:rFonts w:hint="eastAsia" w:ascii="仿宋" w:hAnsi="仿宋" w:eastAsia="仿宋" w:cs="仿宋"/>
          <w:b/>
          <w:bCs/>
          <w:snapToGrid/>
          <w:kern w:val="2"/>
          <w:sz w:val="28"/>
          <w:szCs w:val="28"/>
          <w:lang w:val="en-US" w:eastAsia="zh-CN"/>
        </w:rPr>
        <w:t>2.</w:t>
      </w:r>
      <w:r>
        <w:rPr>
          <w:rFonts w:hint="eastAsia" w:ascii="仿宋" w:hAnsi="仿宋" w:eastAsia="仿宋" w:cs="仿宋"/>
          <w:b/>
          <w:bCs/>
          <w:snapToGrid/>
          <w:kern w:val="2"/>
          <w:sz w:val="28"/>
          <w:szCs w:val="28"/>
          <w:lang w:eastAsia="zh-CN"/>
        </w:rPr>
        <w:t>课程设置</w:t>
      </w:r>
    </w:p>
    <w:tbl>
      <w:tblPr>
        <w:tblStyle w:val="5"/>
        <w:tblW w:w="98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05"/>
        <w:gridCol w:w="1397"/>
        <w:gridCol w:w="2743"/>
        <w:gridCol w:w="501"/>
        <w:gridCol w:w="669"/>
        <w:gridCol w:w="705"/>
        <w:gridCol w:w="720"/>
        <w:gridCol w:w="1762"/>
      </w:tblGrid>
      <w:tr w14:paraId="56658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3F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课程类别</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52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课程编号</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E1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课程名称</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FC3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学分</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6F9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学时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A5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Style w:val="9"/>
                <w:b/>
                <w:lang w:val="en-US" w:eastAsia="zh-CN" w:bidi="ar"/>
              </w:rPr>
              <w:t>开课学期</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AC4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硕士</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97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65D0C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687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（硕士学段）前置课程</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C63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MEAU3005 </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A46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机械原理</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B8567">
            <w:pPr>
              <w:snapToGrid w:val="0"/>
              <w:ind w:left="0" w:leftChars="0" w:right="0" w:rightChars="0" w:firstLine="0" w:firstLineChars="0"/>
              <w:jc w:val="left"/>
              <w:rPr>
                <w:rFonts w:hint="default" w:ascii="宋体" w:hAnsi="Times New Roman" w:eastAsia="宋体" w:cs="Times New Roman"/>
                <w:i w:val="0"/>
                <w:iCs w:val="0"/>
                <w:color w:val="000000"/>
                <w:sz w:val="20"/>
                <w:szCs w:val="20"/>
                <w:u w:val="none"/>
              </w:rPr>
            </w:pP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CDFF8">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07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3E21">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c>
          <w:tcPr>
            <w:tcW w:w="1762" w:type="dxa"/>
            <w:vMerge w:val="restart"/>
            <w:tcBorders>
              <w:top w:val="single" w:color="000000" w:sz="4" w:space="0"/>
              <w:left w:val="single" w:color="000000" w:sz="4" w:space="0"/>
              <w:bottom w:val="nil"/>
              <w:right w:val="single" w:color="000000" w:sz="4" w:space="0"/>
            </w:tcBorders>
            <w:shd w:val="clear" w:color="auto" w:fill="auto"/>
            <w:vAlign w:val="center"/>
          </w:tcPr>
          <w:p w14:paraId="2CDD5E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硕士学段开始前完成补修及考核，不计学分</w:t>
            </w:r>
          </w:p>
        </w:tc>
      </w:tr>
      <w:tr w14:paraId="0B581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3C32A">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2F28">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 xml:space="preserve">MEAU3006 </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B6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机械设计</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75595">
            <w:pPr>
              <w:snapToGrid w:val="0"/>
              <w:ind w:left="0" w:leftChars="0" w:right="0" w:rightChars="0" w:firstLine="0" w:firstLineChars="0"/>
              <w:jc w:val="left"/>
              <w:rPr>
                <w:rFonts w:hint="default" w:ascii="宋体" w:hAnsi="Times New Roman" w:eastAsia="宋体" w:cs="Times New Roman"/>
                <w:i w:val="0"/>
                <w:iCs w:val="0"/>
                <w:color w:val="000000"/>
                <w:sz w:val="20"/>
                <w:szCs w:val="20"/>
                <w:u w:val="none"/>
              </w:rPr>
            </w:pP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1D1B">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6B7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202EA">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c>
          <w:tcPr>
            <w:tcW w:w="1762" w:type="dxa"/>
            <w:vMerge w:val="continue"/>
            <w:tcBorders>
              <w:top w:val="single" w:color="000000" w:sz="4" w:space="0"/>
              <w:left w:val="single" w:color="000000" w:sz="4" w:space="0"/>
              <w:bottom w:val="nil"/>
              <w:right w:val="single" w:color="000000" w:sz="4" w:space="0"/>
            </w:tcBorders>
            <w:shd w:val="clear" w:color="auto" w:fill="auto"/>
            <w:vAlign w:val="center"/>
          </w:tcPr>
          <w:p w14:paraId="52436201">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r>
      <w:tr w14:paraId="2A43C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179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Style w:val="10"/>
                <w:rFonts w:ascii="宋体" w:eastAsia="宋体"/>
                <w:sz w:val="20"/>
                <w:lang w:val="en-US" w:eastAsia="zh-CN" w:bidi="ar"/>
              </w:rPr>
              <w:t>公共必修课：</w:t>
            </w:r>
            <w:r>
              <w:rPr>
                <w:rStyle w:val="11"/>
                <w:rFonts w:ascii="宋体" w:eastAsia="宋体"/>
                <w:sz w:val="20"/>
                <w:lang w:val="en-US" w:eastAsia="zh-CN" w:bidi="ar"/>
              </w:rPr>
              <w:br w:type="textWrapping"/>
            </w:r>
            <w:r>
              <w:rPr>
                <w:rStyle w:val="12"/>
                <w:rFonts w:ascii="宋体" w:eastAsia="宋体"/>
                <w:sz w:val="20"/>
                <w:lang w:val="en-US" w:eastAsia="zh-CN" w:bidi="ar"/>
              </w:rPr>
              <w:t>硕士</w:t>
            </w:r>
            <w:r>
              <w:rPr>
                <w:rStyle w:val="11"/>
                <w:rFonts w:ascii="宋体" w:eastAsia="宋体"/>
                <w:sz w:val="20"/>
                <w:lang w:val="en-US" w:eastAsia="zh-CN" w:bidi="ar"/>
              </w:rPr>
              <w:t>7</w:t>
            </w:r>
            <w:r>
              <w:rPr>
                <w:rStyle w:val="12"/>
                <w:rFonts w:ascii="宋体" w:eastAsia="宋体"/>
                <w:sz w:val="20"/>
                <w:lang w:val="en-US" w:eastAsia="zh-CN" w:bidi="ar"/>
              </w:rPr>
              <w:t>学分</w:t>
            </w:r>
            <w:r>
              <w:rPr>
                <w:rStyle w:val="11"/>
                <w:rFonts w:ascii="宋体" w:eastAsia="宋体"/>
                <w:sz w:val="20"/>
                <w:lang w:val="en-US" w:eastAsia="zh-CN" w:bidi="ar"/>
              </w:rPr>
              <w:br w:type="textWrapping"/>
            </w:r>
            <w:r>
              <w:rPr>
                <w:rStyle w:val="12"/>
                <w:rFonts w:ascii="宋体" w:eastAsia="宋体"/>
                <w:sz w:val="20"/>
                <w:lang w:val="en-US" w:eastAsia="zh-CN" w:bidi="ar"/>
              </w:rPr>
              <w:t>留学生</w:t>
            </w:r>
            <w:r>
              <w:rPr>
                <w:rStyle w:val="11"/>
                <w:rFonts w:ascii="宋体" w:eastAsia="宋体"/>
                <w:sz w:val="20"/>
                <w:lang w:val="en-US" w:eastAsia="zh-CN" w:bidi="ar"/>
              </w:rPr>
              <w:t>6</w:t>
            </w:r>
            <w:r>
              <w:rPr>
                <w:rStyle w:val="12"/>
                <w:rFonts w:ascii="宋体" w:eastAsia="宋体"/>
                <w:sz w:val="20"/>
                <w:lang w:val="en-US" w:eastAsia="zh-CN" w:bidi="ar"/>
              </w:rPr>
              <w:t>学分</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D5DD">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21999001</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F82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新时代中国特色社会主义理论与实践</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99BB">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0F5F">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A156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Style w:val="12"/>
                <w:rFonts w:ascii="宋体" w:eastAsia="宋体"/>
                <w:sz w:val="20"/>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3B10F">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Style w:val="12"/>
                <w:rFonts w:ascii="宋体" w:eastAsia="宋体"/>
                <w:sz w:val="20"/>
                <w:lang w:val="en-US" w:eastAsia="zh-CN" w:bidi="ar"/>
              </w:rPr>
              <w:t>必修</w:t>
            </w: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71E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Style w:val="10"/>
                <w:rFonts w:ascii="宋体" w:eastAsia="宋体"/>
                <w:sz w:val="20"/>
                <w:lang w:val="en-US" w:eastAsia="zh-CN" w:bidi="ar"/>
              </w:rPr>
              <w:t>港澳台、留学生</w:t>
            </w:r>
            <w:r>
              <w:rPr>
                <w:rStyle w:val="11"/>
                <w:rFonts w:ascii="宋体" w:eastAsia="宋体"/>
                <w:sz w:val="20"/>
                <w:lang w:val="en-US" w:eastAsia="zh-CN" w:bidi="ar"/>
              </w:rPr>
              <w:t>(</w:t>
            </w:r>
            <w:r>
              <w:rPr>
                <w:rStyle w:val="12"/>
                <w:rFonts w:ascii="宋体" w:eastAsia="宋体"/>
                <w:sz w:val="20"/>
                <w:lang w:val="en-US" w:eastAsia="zh-CN" w:bidi="ar"/>
              </w:rPr>
              <w:t>哲学、政治学除外</w:t>
            </w:r>
            <w:r>
              <w:rPr>
                <w:rStyle w:val="11"/>
                <w:rFonts w:ascii="宋体" w:eastAsia="宋体"/>
                <w:sz w:val="20"/>
                <w:lang w:val="en-US" w:eastAsia="zh-CN" w:bidi="ar"/>
              </w:rPr>
              <w:t>)</w:t>
            </w:r>
            <w:r>
              <w:rPr>
                <w:rStyle w:val="12"/>
                <w:rFonts w:ascii="宋体" w:eastAsia="宋体"/>
                <w:sz w:val="20"/>
                <w:lang w:val="en-US" w:eastAsia="zh-CN" w:bidi="ar"/>
              </w:rPr>
              <w:t>可免修</w:t>
            </w:r>
          </w:p>
        </w:tc>
      </w:tr>
      <w:tr w14:paraId="77331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EE907">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6374">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21999002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1DDF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自然辩证法概论</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90864">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70630">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BDB4D">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A8DB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Style w:val="12"/>
                <w:rFonts w:ascii="宋体" w:eastAsia="宋体"/>
                <w:sz w:val="20"/>
                <w:lang w:val="en-US" w:eastAsia="zh-CN" w:bidi="ar"/>
              </w:rPr>
              <w:t>必修</w:t>
            </w: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291A">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r>
      <w:tr w14:paraId="7A757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19C3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BCFE">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Style w:val="13"/>
                <w:rFonts w:ascii="宋体" w:eastAsia="宋体"/>
                <w:sz w:val="20"/>
                <w:lang w:val="en-US" w:eastAsia="zh-CN" w:bidi="ar"/>
              </w:rPr>
              <w:t>17999999(</w:t>
            </w:r>
            <w:r>
              <w:rPr>
                <w:rStyle w:val="12"/>
                <w:rFonts w:ascii="宋体" w:eastAsia="宋体"/>
                <w:sz w:val="20"/>
                <w:lang w:val="en-US" w:eastAsia="zh-CN" w:bidi="ar"/>
              </w:rPr>
              <w:t>硕</w:t>
            </w:r>
            <w:r>
              <w:rPr>
                <w:rStyle w:val="11"/>
                <w:rFonts w:ascii="宋体" w:eastAsia="宋体"/>
                <w:sz w:val="20"/>
                <w:lang w:val="en-US" w:eastAsia="zh-CN" w:bidi="ar"/>
              </w:rPr>
              <w:t>)</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F895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Style w:val="12"/>
                <w:rFonts w:ascii="宋体" w:eastAsia="宋体"/>
                <w:sz w:val="20"/>
                <w:lang w:val="en-US" w:eastAsia="zh-CN" w:bidi="ar"/>
              </w:rPr>
              <w:t>基础英语</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5BAA">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A57C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C2BE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Style w:val="12"/>
                <w:rFonts w:ascii="宋体" w:eastAsia="宋体"/>
                <w:sz w:val="20"/>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E9EB4">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Style w:val="12"/>
                <w:rFonts w:ascii="宋体" w:eastAsia="宋体"/>
                <w:sz w:val="20"/>
                <w:lang w:val="en-US" w:eastAsia="zh-CN" w:bidi="ar"/>
              </w:rPr>
              <w:t>必修</w:t>
            </w: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B375F">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0EA00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04E54">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62151">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z17999008</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6BD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工程伦理</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1576">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51E9">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0E2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4C81D">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Style w:val="12"/>
                <w:rFonts w:ascii="宋体" w:eastAsia="宋体"/>
                <w:sz w:val="20"/>
                <w:lang w:val="en-US" w:eastAsia="zh-CN" w:bidi="ar"/>
              </w:rPr>
              <w:t>必修</w:t>
            </w: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B6A90">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5F810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1BC6A">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44FC9">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17999015</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FD3F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Style w:val="12"/>
                <w:rFonts w:ascii="宋体" w:eastAsia="宋体"/>
                <w:sz w:val="20"/>
                <w:lang w:val="en-US" w:eastAsia="zh-CN" w:bidi="ar"/>
              </w:rPr>
              <w:t>汉语</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E28E7">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4</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EEC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72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93D0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Style w:val="12"/>
                <w:rFonts w:ascii="宋体" w:eastAsia="宋体"/>
                <w:sz w:val="20"/>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EA870">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F83BD">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Style w:val="12"/>
                <w:rFonts w:ascii="宋体" w:eastAsia="宋体"/>
                <w:sz w:val="20"/>
                <w:lang w:val="en-US" w:eastAsia="zh-CN" w:bidi="ar"/>
              </w:rPr>
              <w:t>留学生必修</w:t>
            </w:r>
          </w:p>
        </w:tc>
      </w:tr>
      <w:tr w14:paraId="17830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24B44">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FB476">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17999016</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E63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Style w:val="12"/>
                <w:rFonts w:ascii="宋体" w:eastAsia="宋体"/>
                <w:sz w:val="20"/>
                <w:lang w:val="en-US" w:eastAsia="zh-CN" w:bidi="ar"/>
              </w:rPr>
              <w:t>中国概况</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76A0">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89F9C">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6A42F">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Style w:val="14"/>
                <w:rFonts w:ascii="宋体" w:eastAsia="宋体"/>
                <w:sz w:val="20"/>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58D5A">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46386">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78A58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18E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Style w:val="14"/>
                <w:rFonts w:ascii="宋体" w:eastAsia="宋体"/>
                <w:sz w:val="20"/>
                <w:lang w:val="en-US" w:eastAsia="zh-CN" w:bidi="ar"/>
              </w:rPr>
              <w:t>学位核心课：</w:t>
            </w:r>
            <w:r>
              <w:rPr>
                <w:rStyle w:val="15"/>
                <w:rFonts w:ascii="宋体" w:eastAsia="宋体"/>
                <w:sz w:val="20"/>
                <w:lang w:val="en-US" w:eastAsia="zh-CN" w:bidi="ar"/>
              </w:rPr>
              <w:br w:type="textWrapping"/>
            </w:r>
            <w:r>
              <w:rPr>
                <w:rStyle w:val="14"/>
                <w:rFonts w:ascii="宋体" w:eastAsia="宋体"/>
                <w:sz w:val="20"/>
                <w:lang w:val="en-US" w:eastAsia="zh-CN" w:bidi="ar"/>
              </w:rPr>
              <w:t>硕士≥ 9 学分</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80C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25215001</w:t>
            </w:r>
          </w:p>
        </w:tc>
        <w:tc>
          <w:tcPr>
            <w:tcW w:w="2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9E9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论文写作</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2BE24">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DB39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178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C2F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1F96">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r>
      <w:tr w14:paraId="6B4DD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31E4C">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16E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25215002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E28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数值分析方法</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4B879">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295DC">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769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E27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51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方法类课程</w:t>
            </w:r>
          </w:p>
        </w:tc>
      </w:tr>
      <w:tr w14:paraId="4E175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67EC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21B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25215004</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DC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先进制造理论与技术前沿</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AA57">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922E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C0C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AF1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1E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前沿，核心课程指南</w:t>
            </w:r>
          </w:p>
        </w:tc>
      </w:tr>
      <w:tr w14:paraId="6CC4A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52E5A">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914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25215003</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03D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机器人技术基础及最新前沿进展</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90640">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CE48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9C2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8A1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D60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前沿课程</w:t>
            </w:r>
          </w:p>
        </w:tc>
      </w:tr>
      <w:tr w14:paraId="38F3B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61264">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080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Z20215033</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C7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计算机辅助建模与仿真</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11735">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3268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C0F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1B3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8D07E">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4C587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D4CCE">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BF05">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21215030</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917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柔性电子技术（双语授课）</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1391F">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438F">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578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0D3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E6A57">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32F2D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405F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任选课程：                 硕士≥12学分</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73EC0">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Z20215005</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34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现代材料加工</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08BDC">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1250D">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7B5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42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47C0F">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r>
      <w:tr w14:paraId="76183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72E00">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3128B">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Z20215007</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37D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微机电系统工程</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17CDD">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708B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8CB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B0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AF2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学科交叉课程</w:t>
            </w:r>
          </w:p>
        </w:tc>
      </w:tr>
      <w:tr w14:paraId="152B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1F73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5CF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Z20215003</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05B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弹性力学及有限元法</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2CA1">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052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E3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14A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8D66A">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17180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F402D">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8A1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Z20215004</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D8B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材料科学基础</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56E5">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FA0E">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9E7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325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3871">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2972F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5CCB6">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D4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Z20215022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90A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科学数据处理</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525FE">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950D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30C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86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B73C3">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114C7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90173">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16724">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Z20215008</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78E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人工智能技术导论</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4F66">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963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E7E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F3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E7E4">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68261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A7D2D">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A75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Z20215025</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3E4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智能制造导论</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C0DD">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958BB">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2B2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71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41C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学科交叉课程</w:t>
            </w:r>
          </w:p>
        </w:tc>
      </w:tr>
      <w:tr w14:paraId="2CB60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0C909">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D8A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Z20215027</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53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智能制造系统分析与控制</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3819">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A3AB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CFA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4BF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8E0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学科交叉课程</w:t>
            </w:r>
          </w:p>
        </w:tc>
      </w:tr>
      <w:tr w14:paraId="61ED0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614B6">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4F8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Z20215028</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73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微纳米制造技术</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3802F">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BAF4">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33B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DE9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FB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学科交叉课程</w:t>
            </w:r>
          </w:p>
        </w:tc>
      </w:tr>
      <w:tr w14:paraId="1D057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B72ED">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CDF5">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25215018</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02C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仿生机器人工程学</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79675">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441E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EB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B7D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66E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学科交叉课程</w:t>
            </w:r>
          </w:p>
        </w:tc>
      </w:tr>
      <w:tr w14:paraId="188F6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308BF">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F0E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Z20215032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ACE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机械振动</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2DC4">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C929F">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4B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F17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0CAF2">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397B1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7520E">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AE4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17215002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931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材料力学性能与失效分析</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12BF">
            <w:pPr>
              <w:keepNext w:val="0"/>
              <w:keepLines w:val="0"/>
              <w:widowControl/>
              <w:suppressLineNumbers w:val="0"/>
              <w:snapToGrid w:val="0"/>
              <w:ind w:left="0" w:leftChars="0" w:right="0" w:rightChars="0" w:firstLine="0" w:firstLineChars="0"/>
              <w:jc w:val="left"/>
              <w:textAlignment w:val="center"/>
              <w:rPr>
                <w:rFonts w:hint="eastAsia" w:ascii="宋体" w:hAnsi="Times New Roman" w:eastAsia="宋体" w:cs="Times New Roman"/>
                <w:i w:val="0"/>
                <w:iCs w:val="0"/>
                <w:color w:val="000000"/>
                <w:sz w:val="20"/>
                <w:szCs w:val="20"/>
                <w:u w:val="none"/>
                <w:lang w:val="en-US" w:eastAsia="zh-CN"/>
              </w:rPr>
            </w:pPr>
            <w:r>
              <w:rPr>
                <w:rFonts w:hint="eastAsia" w:ascii="宋体" w:hAnsi="Times New Roman" w:eastAsia="宋体" w:cs="Times New Roman"/>
                <w:i w:val="0"/>
                <w:iCs w:val="0"/>
                <w:color w:val="000000"/>
                <w:sz w:val="20"/>
                <w:szCs w:val="20"/>
                <w:u w:val="none"/>
                <w:lang w:val="en-US" w:eastAsia="zh-CN"/>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11D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lang w:val="en-US" w:eastAsia="zh-CN"/>
              </w:rPr>
            </w:pPr>
            <w:r>
              <w:rPr>
                <w:rFonts w:hint="eastAsia" w:ascii="宋体" w:hAnsi="Times New Roman" w:eastAsia="宋体" w:cs="Times New Roman"/>
                <w:i w:val="0"/>
                <w:iCs w:val="0"/>
                <w:color w:val="000000"/>
                <w:sz w:val="20"/>
                <w:szCs w:val="20"/>
                <w:u w:val="none"/>
                <w:lang w:val="en-US" w:eastAsia="zh-CN"/>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6B6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B95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EEDAB">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232FA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4206C">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D4F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Z20215035</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C41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激光制造技术与应用</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0C69">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13E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75F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15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0FE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学科交叉课程</w:t>
            </w:r>
          </w:p>
        </w:tc>
      </w:tr>
      <w:tr w14:paraId="3160A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6769E">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8FC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Z20215036</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A90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数控加工技术及工艺优化</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B2019">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FE23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BF5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18B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3843">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67F2E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77AE6">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34F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Z17215002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66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机械装备可靠性分析及应用</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6E00B">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C390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19D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2A8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0F97F">
            <w:pPr>
              <w:snapToGrid w:val="0"/>
              <w:ind w:left="0" w:leftChars="0" w:right="0" w:rightChars="0" w:firstLine="0" w:firstLineChars="0"/>
              <w:jc w:val="center"/>
              <w:rPr>
                <w:rFonts w:hint="default" w:ascii="宋体" w:hAnsi="Times New Roman" w:eastAsia="宋体" w:cs="Times New Roman"/>
                <w:i w:val="0"/>
                <w:iCs w:val="0"/>
                <w:color w:val="000000"/>
                <w:sz w:val="20"/>
                <w:szCs w:val="20"/>
                <w:u w:val="none"/>
              </w:rPr>
            </w:pPr>
          </w:p>
        </w:tc>
      </w:tr>
      <w:tr w14:paraId="32D5C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4D3B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EE6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Z20215039</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7D9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增材制造技术</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2823C">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F14D">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11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B4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44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博士预备课程</w:t>
            </w:r>
          </w:p>
        </w:tc>
      </w:tr>
      <w:tr w14:paraId="54E12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57A3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7E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Z20215041</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94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脑机接口与人机交互</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F1EC9">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21054">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0"/>
                <w:szCs w:val="20"/>
                <w:u w:val="none"/>
              </w:rPr>
            </w:pPr>
            <w:r>
              <w:rPr>
                <w:rFonts w:hint="default" w:ascii="宋体" w:hAnsi="Times New Roman" w:eastAsia="宋体" w:cs="Times New Roman"/>
                <w:i w:val="0"/>
                <w:iCs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613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F5A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14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学科交叉课程</w:t>
            </w:r>
          </w:p>
        </w:tc>
      </w:tr>
      <w:tr w14:paraId="54283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DC074">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0E248">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auto"/>
                <w:sz w:val="20"/>
                <w:szCs w:val="20"/>
                <w:u w:val="none"/>
              </w:rPr>
            </w:pPr>
            <w:r>
              <w:rPr>
                <w:rFonts w:hint="default" w:ascii="宋体" w:hAnsi="Times New Roman" w:eastAsia="宋体" w:cs="Times New Roman"/>
                <w:i w:val="0"/>
                <w:iCs w:val="0"/>
                <w:color w:val="auto"/>
                <w:kern w:val="0"/>
                <w:sz w:val="20"/>
                <w:szCs w:val="20"/>
                <w:u w:val="none"/>
                <w:lang w:val="en-US" w:eastAsia="zh-CN" w:bidi="ar"/>
              </w:rPr>
              <w:t>Z20215026</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A5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智能优化算法</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A86F">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auto"/>
                <w:sz w:val="20"/>
                <w:szCs w:val="20"/>
                <w:u w:val="none"/>
              </w:rPr>
            </w:pPr>
            <w:r>
              <w:rPr>
                <w:rFonts w:hint="default" w:ascii="宋体" w:hAnsi="Times New Roman" w:eastAsia="宋体" w:cs="Times New Roman"/>
                <w:i w:val="0"/>
                <w:iCs w:val="0"/>
                <w:color w:val="auto"/>
                <w:kern w:val="0"/>
                <w:sz w:val="20"/>
                <w:szCs w:val="20"/>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6240F">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auto"/>
                <w:sz w:val="20"/>
                <w:szCs w:val="20"/>
                <w:u w:val="none"/>
              </w:rPr>
            </w:pPr>
            <w:r>
              <w:rPr>
                <w:rFonts w:hint="default" w:ascii="宋体" w:hAnsi="Times New Roman" w:eastAsia="宋体" w:cs="Times New Roman"/>
                <w:i w:val="0"/>
                <w:iCs w:val="0"/>
                <w:color w:val="auto"/>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3AF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C1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3D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博士预备课程</w:t>
            </w:r>
          </w:p>
        </w:tc>
      </w:tr>
      <w:tr w14:paraId="12181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05" w:type="dxa"/>
            <w:vMerge w:val="restart"/>
            <w:tcBorders>
              <w:top w:val="nil"/>
              <w:left w:val="single" w:color="000000" w:sz="4" w:space="0"/>
              <w:bottom w:val="nil"/>
              <w:right w:val="single" w:color="000000" w:sz="4" w:space="0"/>
            </w:tcBorders>
            <w:shd w:val="clear" w:color="auto" w:fill="auto"/>
            <w:vAlign w:val="center"/>
          </w:tcPr>
          <w:p w14:paraId="0FA4DF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必修环节7学分</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1EFE">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auto"/>
                <w:sz w:val="20"/>
                <w:szCs w:val="20"/>
                <w:u w:val="none"/>
                <w:lang w:val="en-US"/>
              </w:rPr>
            </w:pPr>
            <w:r>
              <w:rPr>
                <w:rFonts w:hint="eastAsia" w:ascii="宋体" w:hAnsi="宋体" w:eastAsia="宋体" w:cs="宋体"/>
                <w:i w:val="0"/>
                <w:iCs w:val="0"/>
                <w:color w:val="auto"/>
                <w:kern w:val="0"/>
                <w:sz w:val="20"/>
                <w:szCs w:val="20"/>
                <w:u w:val="none"/>
                <w:lang w:val="en-US" w:eastAsia="zh-CN" w:bidi="ar"/>
              </w:rPr>
              <w:t>Z20265001</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A81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学术与技术交流</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8E14D">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auto"/>
                <w:sz w:val="20"/>
                <w:szCs w:val="20"/>
                <w:u w:val="none"/>
              </w:rPr>
            </w:pPr>
            <w:r>
              <w:rPr>
                <w:rFonts w:hint="default" w:ascii="宋体" w:hAnsi="Times New Roman" w:eastAsia="宋体" w:cs="Times New Roman"/>
                <w:i w:val="0"/>
                <w:iCs w:val="0"/>
                <w:color w:val="auto"/>
                <w:kern w:val="0"/>
                <w:sz w:val="20"/>
                <w:szCs w:val="20"/>
                <w:u w:val="none"/>
                <w:lang w:val="en-US"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3F74B">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auto"/>
                <w:sz w:val="20"/>
                <w:szCs w:val="20"/>
                <w:u w:val="none"/>
              </w:rPr>
            </w:pPr>
            <w:r>
              <w:rPr>
                <w:rFonts w:hint="default" w:ascii="宋体" w:hAnsi="Times New Roman" w:eastAsia="宋体" w:cs="Times New Roman"/>
                <w:i w:val="0"/>
                <w:iCs w:val="0"/>
                <w:color w:val="auto"/>
                <w:kern w:val="0"/>
                <w:sz w:val="20"/>
                <w:szCs w:val="20"/>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0BF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春秋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E9D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1A51">
            <w:pPr>
              <w:snapToGrid w:val="0"/>
              <w:ind w:left="0" w:leftChars="0" w:right="0" w:rightChars="0" w:firstLine="0" w:firstLineChars="0"/>
              <w:jc w:val="center"/>
              <w:rPr>
                <w:rFonts w:hint="eastAsia" w:ascii="宋体" w:hAnsi="宋体" w:eastAsia="宋体" w:cs="宋体"/>
                <w:i w:val="0"/>
                <w:iCs w:val="0"/>
                <w:color w:val="auto"/>
                <w:sz w:val="20"/>
                <w:szCs w:val="20"/>
                <w:u w:val="none"/>
              </w:rPr>
            </w:pPr>
          </w:p>
        </w:tc>
      </w:tr>
      <w:tr w14:paraId="448AB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05" w:type="dxa"/>
            <w:vMerge w:val="continue"/>
            <w:tcBorders>
              <w:top w:val="nil"/>
              <w:left w:val="single" w:color="000000" w:sz="4" w:space="0"/>
              <w:bottom w:val="nil"/>
              <w:right w:val="single" w:color="000000" w:sz="4" w:space="0"/>
            </w:tcBorders>
            <w:shd w:val="clear" w:color="auto" w:fill="auto"/>
            <w:vAlign w:val="center"/>
          </w:tcPr>
          <w:p w14:paraId="2BD218F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E8643">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auto"/>
                <w:sz w:val="20"/>
                <w:szCs w:val="20"/>
                <w:u w:val="none"/>
                <w:lang w:val="en-US"/>
              </w:rPr>
            </w:pPr>
            <w:r>
              <w:rPr>
                <w:rFonts w:hint="eastAsia" w:ascii="宋体" w:hAnsi="宋体" w:eastAsia="宋体" w:cs="宋体"/>
                <w:i w:val="0"/>
                <w:iCs w:val="0"/>
                <w:color w:val="auto"/>
                <w:kern w:val="0"/>
                <w:sz w:val="20"/>
                <w:szCs w:val="20"/>
                <w:u w:val="none"/>
                <w:lang w:val="en-US" w:eastAsia="zh-CN" w:bidi="ar"/>
              </w:rPr>
              <w:t>Z20265002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23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专业实践</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08FDF">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auto"/>
                <w:sz w:val="20"/>
                <w:szCs w:val="20"/>
                <w:u w:val="none"/>
              </w:rPr>
            </w:pPr>
            <w:r>
              <w:rPr>
                <w:rFonts w:hint="default" w:ascii="宋体" w:hAnsi="Times New Roman" w:eastAsia="宋体" w:cs="Times New Roman"/>
                <w:i w:val="0"/>
                <w:iCs w:val="0"/>
                <w:color w:val="auto"/>
                <w:kern w:val="0"/>
                <w:sz w:val="20"/>
                <w:szCs w:val="20"/>
                <w:u w:val="none"/>
                <w:lang w:val="en-US" w:eastAsia="zh-CN" w:bidi="ar"/>
              </w:rPr>
              <w:t>6</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F1FC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auto"/>
                <w:sz w:val="20"/>
                <w:szCs w:val="20"/>
                <w:u w:val="none"/>
              </w:rPr>
            </w:pPr>
            <w:r>
              <w:rPr>
                <w:rFonts w:hint="default" w:ascii="宋体" w:hAnsi="Times New Roman" w:eastAsia="宋体" w:cs="Times New Roman"/>
                <w:i w:val="0"/>
                <w:iCs w:val="0"/>
                <w:color w:val="auto"/>
                <w:kern w:val="0"/>
                <w:sz w:val="20"/>
                <w:szCs w:val="20"/>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BE1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春秋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63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93BE">
            <w:pPr>
              <w:snapToGrid w:val="0"/>
              <w:ind w:left="0" w:leftChars="0" w:right="0" w:rightChars="0" w:firstLine="0" w:firstLineChars="0"/>
              <w:jc w:val="center"/>
              <w:rPr>
                <w:rFonts w:hint="eastAsia" w:ascii="宋体" w:hAnsi="宋体" w:eastAsia="宋体" w:cs="宋体"/>
                <w:i w:val="0"/>
                <w:iCs w:val="0"/>
                <w:color w:val="auto"/>
                <w:sz w:val="20"/>
                <w:szCs w:val="20"/>
                <w:u w:val="none"/>
              </w:rPr>
            </w:pPr>
          </w:p>
        </w:tc>
      </w:tr>
    </w:tbl>
    <w:p w14:paraId="36B3F92F">
      <w:pPr>
        <w:pStyle w:val="2"/>
        <w:numPr>
          <w:ilvl w:val="0"/>
          <w:numId w:val="0"/>
        </w:numPr>
        <w:spacing w:before="1" w:line="188" w:lineRule="auto"/>
        <w:rPr>
          <w:spacing w:val="-8"/>
        </w:rPr>
      </w:pPr>
    </w:p>
    <w:p w14:paraId="64E58FD1">
      <w:pPr>
        <w:widowControl w:val="0"/>
        <w:kinsoku/>
        <w:autoSpaceDE/>
        <w:autoSpaceDN/>
        <w:adjustRightInd w:val="0"/>
        <w:snapToGrid w:val="0"/>
        <w:spacing w:line="360" w:lineRule="auto"/>
        <w:jc w:val="both"/>
        <w:textAlignment w:val="auto"/>
        <w:rPr>
          <w:rFonts w:hint="eastAsia"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七、 专业实践</w:t>
      </w:r>
    </w:p>
    <w:p w14:paraId="13FE8733">
      <w:pPr>
        <w:pStyle w:val="2"/>
        <w:keepNext w:val="0"/>
        <w:keepLines w:val="0"/>
        <w:pageBreakBefore w:val="0"/>
        <w:widowControl/>
        <w:kinsoku w:val="0"/>
        <w:wordWrap/>
        <w:overflowPunct/>
        <w:topLinePunct w:val="0"/>
        <w:autoSpaceDE w:val="0"/>
        <w:autoSpaceDN w:val="0"/>
        <w:bidi w:val="0"/>
        <w:adjustRightInd w:val="0"/>
        <w:snapToGrid w:val="0"/>
        <w:spacing w:before="184" w:line="264" w:lineRule="auto"/>
        <w:ind w:left="85" w:right="170" w:firstLine="595"/>
        <w:jc w:val="both"/>
        <w:textAlignment w:val="baseline"/>
        <w:rPr>
          <w:rFonts w:hint="eastAsia" w:ascii="仿宋" w:hAnsi="仿宋" w:eastAsia="仿宋" w:cs="仿宋"/>
          <w:snapToGrid w:val="0"/>
          <w:color w:val="000000"/>
          <w:spacing w:val="5"/>
          <w:kern w:val="0"/>
          <w:sz w:val="28"/>
          <w:szCs w:val="28"/>
          <w:lang w:val="en-US" w:eastAsia="zh-CN" w:bidi="ar-SA"/>
        </w:rPr>
      </w:pPr>
      <w:r>
        <w:rPr>
          <w:rFonts w:hint="eastAsia" w:ascii="仿宋" w:hAnsi="仿宋" w:eastAsia="仿宋" w:cs="仿宋"/>
          <w:snapToGrid w:val="0"/>
          <w:color w:val="000000"/>
          <w:spacing w:val="5"/>
          <w:kern w:val="0"/>
          <w:sz w:val="28"/>
          <w:szCs w:val="28"/>
          <w:lang w:val="en-US" w:eastAsia="en-US" w:bidi="ar-SA"/>
        </w:rPr>
        <w:t>专业实践应与学位论文或实践成果选题依托的工程项目紧密结合</w:t>
      </w:r>
      <w:r>
        <w:rPr>
          <w:rFonts w:hint="eastAsia" w:ascii="仿宋" w:hAnsi="仿宋" w:eastAsia="仿宋" w:cs="仿宋"/>
          <w:snapToGrid w:val="0"/>
          <w:color w:val="000000"/>
          <w:spacing w:val="5"/>
          <w:kern w:val="0"/>
          <w:sz w:val="28"/>
          <w:szCs w:val="28"/>
          <w:lang w:val="en-US" w:eastAsia="zh-CN" w:bidi="ar-SA"/>
        </w:rPr>
        <w:t>。</w:t>
      </w:r>
      <w:r>
        <w:rPr>
          <w:rFonts w:hint="eastAsia" w:ascii="仿宋" w:hAnsi="仿宋" w:eastAsia="仿宋" w:cs="仿宋"/>
          <w:snapToGrid w:val="0"/>
          <w:color w:val="000000"/>
          <w:spacing w:val="5"/>
          <w:kern w:val="0"/>
          <w:sz w:val="28"/>
          <w:szCs w:val="28"/>
          <w:lang w:val="en-US" w:eastAsia="en-US" w:bidi="ar-SA"/>
        </w:rPr>
        <w:t>导师组指导研究生制定《专业实践工作计划》，明确实践任务和考核要求 。专业实践内容要具有一定的工程技术难度和工作量 ，体现所解决工程问题的成效。专业实践结束后，硕士研究生须撰写《专业实践总结报告》，由导师组进行考核，重点考核硕士研究生完成专业实践任务的情况和取得的专业实践成果等</w:t>
      </w:r>
      <w:r>
        <w:rPr>
          <w:rFonts w:hint="eastAsia" w:ascii="仿宋" w:hAnsi="仿宋" w:eastAsia="仿宋" w:cs="仿宋"/>
          <w:snapToGrid w:val="0"/>
          <w:color w:val="000000"/>
          <w:spacing w:val="5"/>
          <w:kern w:val="0"/>
          <w:sz w:val="28"/>
          <w:szCs w:val="28"/>
          <w:lang w:val="en-US" w:eastAsia="zh-CN" w:bidi="ar-SA"/>
        </w:rPr>
        <w:t>内容。</w:t>
      </w:r>
    </w:p>
    <w:p w14:paraId="0713FC65">
      <w:pPr>
        <w:widowControl w:val="0"/>
        <w:kinsoku/>
        <w:autoSpaceDE/>
        <w:autoSpaceDN/>
        <w:adjustRightInd w:val="0"/>
        <w:snapToGrid w:val="0"/>
        <w:spacing w:line="360" w:lineRule="auto"/>
        <w:jc w:val="both"/>
        <w:textAlignment w:val="auto"/>
        <w:rPr>
          <w:rFonts w:hint="eastAsia" w:ascii="仿宋" w:hAnsi="仿宋" w:eastAsia="仿宋" w:cs="仿宋"/>
          <w:sz w:val="28"/>
          <w:szCs w:val="28"/>
        </w:rPr>
      </w:pPr>
      <w:r>
        <w:rPr>
          <w:rFonts w:hint="eastAsia" w:ascii="Times New Roman" w:hAnsi="Times New Roman" w:eastAsia="仿宋" w:cs="Times New Roman"/>
          <w:b/>
          <w:bCs/>
          <w:snapToGrid/>
          <w:kern w:val="2"/>
          <w:sz w:val="28"/>
          <w:szCs w:val="28"/>
          <w:lang w:eastAsia="zh-CN"/>
        </w:rPr>
        <w:t>八、 学位论文与申请学位实践成果</w:t>
      </w:r>
    </w:p>
    <w:p w14:paraId="5D5FD80E">
      <w:pPr>
        <w:pStyle w:val="2"/>
        <w:spacing w:before="189" w:line="252" w:lineRule="auto"/>
        <w:ind w:left="45" w:right="8" w:firstLine="640"/>
        <w:rPr>
          <w:rFonts w:hint="eastAsia" w:ascii="仿宋" w:hAnsi="仿宋" w:eastAsia="仿宋" w:cs="仿宋"/>
          <w:sz w:val="28"/>
          <w:szCs w:val="28"/>
        </w:rPr>
      </w:pPr>
      <w:r>
        <w:rPr>
          <w:rFonts w:hint="eastAsia" w:ascii="仿宋" w:hAnsi="仿宋" w:eastAsia="仿宋" w:cs="仿宋"/>
          <w:spacing w:val="22"/>
          <w:sz w:val="28"/>
          <w:szCs w:val="28"/>
        </w:rPr>
        <w:t>学位论文和申请学位实践成果是硕士研究生申</w:t>
      </w:r>
      <w:r>
        <w:rPr>
          <w:rFonts w:hint="eastAsia" w:ascii="仿宋" w:hAnsi="仿宋" w:eastAsia="仿宋" w:cs="仿宋"/>
          <w:spacing w:val="21"/>
          <w:sz w:val="28"/>
          <w:szCs w:val="28"/>
        </w:rPr>
        <w:t>请硕士</w:t>
      </w:r>
      <w:r>
        <w:rPr>
          <w:rFonts w:hint="eastAsia" w:ascii="仿宋" w:hAnsi="仿宋" w:eastAsia="仿宋" w:cs="仿宋"/>
          <w:spacing w:val="4"/>
          <w:sz w:val="28"/>
          <w:szCs w:val="28"/>
        </w:rPr>
        <w:t>学位的两种成果形式</w:t>
      </w:r>
      <w:r>
        <w:rPr>
          <w:rFonts w:hint="eastAsia" w:ascii="仿宋" w:hAnsi="仿宋" w:eastAsia="仿宋" w:cs="仿宋"/>
          <w:spacing w:val="-48"/>
          <w:sz w:val="28"/>
          <w:szCs w:val="28"/>
        </w:rPr>
        <w:t xml:space="preserve"> </w:t>
      </w:r>
      <w:r>
        <w:rPr>
          <w:rFonts w:hint="eastAsia" w:ascii="仿宋" w:hAnsi="仿宋" w:eastAsia="仿宋" w:cs="仿宋"/>
          <w:spacing w:val="4"/>
          <w:sz w:val="28"/>
          <w:szCs w:val="28"/>
        </w:rPr>
        <w:t>，硕士研究生可选择其中一种申请学位。</w:t>
      </w:r>
    </w:p>
    <w:p w14:paraId="0ACC4288">
      <w:pPr>
        <w:pStyle w:val="2"/>
        <w:spacing w:before="1" w:line="188" w:lineRule="auto"/>
        <w:ind w:left="692"/>
        <w:rPr>
          <w:rFonts w:hint="eastAsia" w:ascii="仿宋" w:hAnsi="仿宋" w:eastAsia="仿宋" w:cs="仿宋"/>
          <w:sz w:val="28"/>
          <w:szCs w:val="28"/>
        </w:rPr>
      </w:pPr>
      <w:r>
        <w:rPr>
          <w:rFonts w:hint="eastAsia" w:ascii="仿宋" w:hAnsi="仿宋" w:eastAsia="仿宋" w:cs="仿宋"/>
          <w:spacing w:val="-11"/>
          <w:sz w:val="28"/>
          <w:szCs w:val="28"/>
        </w:rPr>
        <w:t>1． 学位论文</w:t>
      </w:r>
    </w:p>
    <w:p w14:paraId="389D65C4">
      <w:pPr>
        <w:widowControl w:val="0"/>
        <w:kinsoku/>
        <w:autoSpaceDE/>
        <w:autoSpaceDN/>
        <w:adjustRightInd w:val="0"/>
        <w:snapToGrid w:val="0"/>
        <w:spacing w:line="360" w:lineRule="auto"/>
        <w:ind w:firstLine="648" w:firstLineChars="200"/>
        <w:jc w:val="both"/>
        <w:textAlignment w:val="auto"/>
        <w:rPr>
          <w:rFonts w:hint="eastAsia" w:ascii="仿宋" w:hAnsi="仿宋" w:eastAsia="仿宋" w:cs="仿宋"/>
          <w:sz w:val="28"/>
          <w:szCs w:val="28"/>
        </w:rPr>
      </w:pPr>
      <w:r>
        <w:rPr>
          <w:rFonts w:hint="eastAsia" w:ascii="仿宋" w:hAnsi="仿宋" w:eastAsia="仿宋" w:cs="仿宋"/>
          <w:spacing w:val="22"/>
          <w:sz w:val="28"/>
          <w:szCs w:val="28"/>
        </w:rPr>
        <w:t>学位论文应聚焦本行业领域工程实际或具有明</w:t>
      </w:r>
      <w:r>
        <w:rPr>
          <w:rFonts w:hint="eastAsia" w:ascii="仿宋" w:hAnsi="仿宋" w:eastAsia="仿宋" w:cs="仿宋"/>
          <w:spacing w:val="21"/>
          <w:sz w:val="28"/>
          <w:szCs w:val="28"/>
        </w:rPr>
        <w:t>确的工</w:t>
      </w:r>
      <w:r>
        <w:rPr>
          <w:rFonts w:hint="eastAsia" w:ascii="仿宋" w:hAnsi="仿宋" w:eastAsia="仿宋" w:cs="仿宋"/>
          <w:spacing w:val="5"/>
          <w:sz w:val="28"/>
          <w:szCs w:val="28"/>
        </w:rPr>
        <w:t>程应用前景</w:t>
      </w:r>
      <w:r>
        <w:rPr>
          <w:rFonts w:hint="eastAsia" w:ascii="仿宋" w:hAnsi="仿宋" w:eastAsia="仿宋" w:cs="仿宋"/>
          <w:spacing w:val="-44"/>
          <w:sz w:val="28"/>
          <w:szCs w:val="28"/>
        </w:rPr>
        <w:t xml:space="preserve"> </w:t>
      </w:r>
      <w:r>
        <w:rPr>
          <w:rFonts w:hint="eastAsia" w:ascii="仿宋" w:hAnsi="仿宋" w:eastAsia="仿宋" w:cs="仿宋"/>
          <w:spacing w:val="5"/>
          <w:sz w:val="28"/>
          <w:szCs w:val="28"/>
        </w:rPr>
        <w:t>，形成具有一定先进性或创新性</w:t>
      </w:r>
      <w:r>
        <w:rPr>
          <w:rFonts w:hint="eastAsia" w:ascii="仿宋" w:hAnsi="仿宋" w:eastAsia="仿宋" w:cs="仿宋"/>
          <w:spacing w:val="-53"/>
          <w:sz w:val="28"/>
          <w:szCs w:val="28"/>
        </w:rPr>
        <w:t xml:space="preserve"> </w:t>
      </w:r>
      <w:r>
        <w:rPr>
          <w:rFonts w:hint="eastAsia" w:ascii="仿宋" w:hAnsi="仿宋" w:eastAsia="仿宋" w:cs="仿宋"/>
          <w:spacing w:val="5"/>
          <w:sz w:val="28"/>
          <w:szCs w:val="28"/>
        </w:rPr>
        <w:t>、</w:t>
      </w:r>
      <w:r>
        <w:rPr>
          <w:rFonts w:hint="eastAsia" w:ascii="仿宋" w:hAnsi="仿宋" w:eastAsia="仿宋" w:cs="仿宋"/>
          <w:spacing w:val="-66"/>
          <w:sz w:val="28"/>
          <w:szCs w:val="28"/>
        </w:rPr>
        <w:t xml:space="preserve"> </w:t>
      </w:r>
      <w:r>
        <w:rPr>
          <w:rFonts w:hint="eastAsia" w:ascii="仿宋" w:hAnsi="仿宋" w:eastAsia="仿宋" w:cs="仿宋"/>
          <w:spacing w:val="5"/>
          <w:sz w:val="28"/>
          <w:szCs w:val="28"/>
        </w:rPr>
        <w:t>实践指导性或</w:t>
      </w:r>
      <w:r>
        <w:rPr>
          <w:rFonts w:hint="eastAsia" w:ascii="仿宋" w:hAnsi="仿宋" w:eastAsia="仿宋" w:cs="仿宋"/>
          <w:spacing w:val="22"/>
          <w:sz w:val="28"/>
          <w:szCs w:val="28"/>
        </w:rPr>
        <w:t>可直接应用或可为形成解决方案提供支撑的理论或技术成</w:t>
      </w:r>
      <w:r>
        <w:rPr>
          <w:rFonts w:hint="eastAsia" w:ascii="仿宋" w:hAnsi="仿宋" w:eastAsia="仿宋" w:cs="仿宋"/>
          <w:spacing w:val="5"/>
          <w:sz w:val="28"/>
          <w:szCs w:val="28"/>
        </w:rPr>
        <w:t>果，</w:t>
      </w:r>
      <w:r>
        <w:rPr>
          <w:rFonts w:hint="eastAsia" w:ascii="仿宋" w:hAnsi="仿宋" w:eastAsia="仿宋" w:cs="仿宋"/>
          <w:spacing w:val="-25"/>
          <w:sz w:val="28"/>
          <w:szCs w:val="28"/>
        </w:rPr>
        <w:t xml:space="preserve"> </w:t>
      </w:r>
      <w:r>
        <w:rPr>
          <w:rFonts w:hint="eastAsia" w:ascii="仿宋" w:hAnsi="仿宋" w:eastAsia="仿宋" w:cs="仿宋"/>
          <w:spacing w:val="5"/>
          <w:sz w:val="28"/>
          <w:szCs w:val="28"/>
        </w:rPr>
        <w:t>以应用研究型专题论文呈现</w:t>
      </w:r>
      <w:r>
        <w:rPr>
          <w:rFonts w:hint="eastAsia" w:ascii="仿宋" w:hAnsi="仿宋" w:eastAsia="仿宋" w:cs="仿宋"/>
          <w:spacing w:val="-48"/>
          <w:sz w:val="28"/>
          <w:szCs w:val="28"/>
        </w:rPr>
        <w:t xml:space="preserve"> </w:t>
      </w:r>
      <w:r>
        <w:rPr>
          <w:rFonts w:hint="eastAsia" w:ascii="仿宋" w:hAnsi="仿宋" w:eastAsia="仿宋" w:cs="仿宋"/>
          <w:spacing w:val="5"/>
          <w:sz w:val="28"/>
          <w:szCs w:val="28"/>
        </w:rPr>
        <w:t>，体现学位</w:t>
      </w:r>
      <w:r>
        <w:rPr>
          <w:rFonts w:hint="eastAsia" w:ascii="Times New Roman" w:hAnsi="Times New Roman" w:eastAsia="仿宋" w:cs="Times New Roman"/>
          <w:b/>
          <w:bCs/>
          <w:snapToGrid/>
          <w:kern w:val="2"/>
          <w:sz w:val="28"/>
          <w:szCs w:val="28"/>
          <w:lang w:eastAsia="zh-CN"/>
        </w:rPr>
        <w:t>申请人</w:t>
      </w:r>
      <w:r>
        <w:rPr>
          <w:rFonts w:hint="eastAsia" w:ascii="仿宋" w:hAnsi="仿宋" w:eastAsia="仿宋" w:cs="仿宋"/>
          <w:spacing w:val="5"/>
          <w:sz w:val="28"/>
          <w:szCs w:val="28"/>
        </w:rPr>
        <w:t>在本专业</w:t>
      </w:r>
      <w:r>
        <w:rPr>
          <w:rFonts w:hint="eastAsia" w:ascii="仿宋" w:hAnsi="仿宋" w:eastAsia="仿宋" w:cs="仿宋"/>
          <w:spacing w:val="8"/>
          <w:sz w:val="28"/>
          <w:szCs w:val="28"/>
        </w:rPr>
        <w:t>领域掌握坚实的理论基础和系统的专业知识，</w:t>
      </w:r>
      <w:r>
        <w:rPr>
          <w:rFonts w:hint="eastAsia" w:ascii="仿宋" w:hAnsi="仿宋" w:eastAsia="仿宋" w:cs="仿宋"/>
          <w:spacing w:val="-58"/>
          <w:sz w:val="28"/>
          <w:szCs w:val="28"/>
        </w:rPr>
        <w:t xml:space="preserve"> </w:t>
      </w:r>
      <w:r>
        <w:rPr>
          <w:rFonts w:hint="eastAsia" w:ascii="仿宋" w:hAnsi="仿宋" w:eastAsia="仿宋" w:cs="仿宋"/>
          <w:spacing w:val="8"/>
          <w:sz w:val="28"/>
          <w:szCs w:val="28"/>
        </w:rPr>
        <w:t>具有承担专业</w:t>
      </w:r>
      <w:r>
        <w:rPr>
          <w:rFonts w:hint="eastAsia" w:ascii="仿宋" w:hAnsi="仿宋" w:eastAsia="仿宋" w:cs="仿宋"/>
          <w:spacing w:val="9"/>
          <w:sz w:val="28"/>
          <w:szCs w:val="28"/>
        </w:rPr>
        <w:t>研究工作或工程实践的能力。</w:t>
      </w:r>
    </w:p>
    <w:p w14:paraId="35FDAC10">
      <w:pPr>
        <w:pStyle w:val="2"/>
        <w:spacing w:before="4" w:line="252" w:lineRule="auto"/>
        <w:ind w:left="29" w:right="258" w:firstLine="657"/>
        <w:jc w:val="both"/>
        <w:rPr>
          <w:rFonts w:hint="eastAsia" w:ascii="仿宋" w:hAnsi="仿宋" w:eastAsia="仿宋" w:cs="仿宋"/>
          <w:sz w:val="28"/>
          <w:szCs w:val="28"/>
        </w:rPr>
      </w:pPr>
      <w:r>
        <w:rPr>
          <w:rFonts w:hint="eastAsia" w:ascii="仿宋" w:hAnsi="仿宋" w:eastAsia="仿宋" w:cs="仿宋"/>
          <w:spacing w:val="-1"/>
          <w:sz w:val="28"/>
          <w:szCs w:val="28"/>
        </w:rPr>
        <w:t>学位论文管理工作主要包括：</w:t>
      </w:r>
      <w:r>
        <w:rPr>
          <w:rFonts w:hint="eastAsia" w:ascii="仿宋" w:hAnsi="仿宋" w:eastAsia="仿宋" w:cs="仿宋"/>
          <w:spacing w:val="-33"/>
          <w:sz w:val="28"/>
          <w:szCs w:val="28"/>
        </w:rPr>
        <w:t xml:space="preserve"> </w:t>
      </w:r>
      <w:r>
        <w:rPr>
          <w:rFonts w:hint="eastAsia" w:ascii="仿宋" w:hAnsi="仿宋" w:eastAsia="仿宋" w:cs="仿宋"/>
          <w:spacing w:val="-1"/>
          <w:sz w:val="28"/>
          <w:szCs w:val="28"/>
        </w:rPr>
        <w:t>开题报告、中期考核</w:t>
      </w:r>
      <w:r>
        <w:rPr>
          <w:rFonts w:hint="eastAsia" w:ascii="仿宋" w:hAnsi="仿宋" w:eastAsia="仿宋" w:cs="仿宋"/>
          <w:spacing w:val="-50"/>
          <w:sz w:val="28"/>
          <w:szCs w:val="28"/>
        </w:rPr>
        <w:t xml:space="preserve"> </w:t>
      </w:r>
      <w:r>
        <w:rPr>
          <w:rFonts w:hint="eastAsia" w:ascii="仿宋" w:hAnsi="仿宋" w:eastAsia="仿宋" w:cs="仿宋"/>
          <w:spacing w:val="-1"/>
          <w:sz w:val="28"/>
          <w:szCs w:val="28"/>
        </w:rPr>
        <w:t>、学</w:t>
      </w:r>
      <w:r>
        <w:rPr>
          <w:rFonts w:hint="eastAsia" w:ascii="仿宋" w:hAnsi="仿宋" w:eastAsia="仿宋" w:cs="仿宋"/>
          <w:spacing w:val="4"/>
          <w:sz w:val="28"/>
          <w:szCs w:val="28"/>
        </w:rPr>
        <w:t>术和技术规范性检测</w:t>
      </w:r>
      <w:r>
        <w:rPr>
          <w:rFonts w:hint="eastAsia" w:ascii="仿宋" w:hAnsi="仿宋" w:eastAsia="仿宋" w:cs="仿宋"/>
          <w:spacing w:val="-48"/>
          <w:sz w:val="28"/>
          <w:szCs w:val="28"/>
        </w:rPr>
        <w:t xml:space="preserve"> </w:t>
      </w:r>
      <w:r>
        <w:rPr>
          <w:rFonts w:hint="eastAsia" w:ascii="仿宋" w:hAnsi="仿宋" w:eastAsia="仿宋" w:cs="仿宋"/>
          <w:spacing w:val="-48"/>
          <w:sz w:val="28"/>
          <w:szCs w:val="28"/>
          <w:lang w:eastAsia="zh-CN"/>
        </w:rPr>
        <w:t>、</w:t>
      </w:r>
      <w:r>
        <w:rPr>
          <w:rFonts w:hint="eastAsia" w:ascii="仿宋" w:hAnsi="仿宋" w:eastAsia="仿宋" w:cs="仿宋"/>
          <w:spacing w:val="4"/>
          <w:sz w:val="28"/>
          <w:szCs w:val="28"/>
        </w:rPr>
        <w:t>评审和答辩等环节</w:t>
      </w:r>
      <w:r>
        <w:rPr>
          <w:rFonts w:hint="eastAsia" w:ascii="仿宋" w:hAnsi="仿宋" w:eastAsia="仿宋" w:cs="仿宋"/>
          <w:spacing w:val="-54"/>
          <w:sz w:val="28"/>
          <w:szCs w:val="28"/>
        </w:rPr>
        <w:t xml:space="preserve"> </w:t>
      </w:r>
      <w:r>
        <w:rPr>
          <w:rFonts w:hint="eastAsia" w:ascii="仿宋" w:hAnsi="仿宋" w:eastAsia="仿宋" w:cs="仿宋"/>
          <w:spacing w:val="4"/>
          <w:sz w:val="28"/>
          <w:szCs w:val="28"/>
        </w:rPr>
        <w:t>。其中，学位论文</w:t>
      </w:r>
      <w:r>
        <w:rPr>
          <w:rFonts w:hint="eastAsia" w:ascii="仿宋" w:hAnsi="仿宋" w:eastAsia="仿宋" w:cs="仿宋"/>
          <w:spacing w:val="6"/>
          <w:sz w:val="28"/>
          <w:szCs w:val="28"/>
        </w:rPr>
        <w:t>开题报告</w:t>
      </w:r>
      <w:r>
        <w:rPr>
          <w:rFonts w:hint="eastAsia" w:ascii="仿宋" w:hAnsi="仿宋" w:eastAsia="仿宋" w:cs="仿宋"/>
          <w:spacing w:val="-43"/>
          <w:sz w:val="28"/>
          <w:szCs w:val="28"/>
        </w:rPr>
        <w:t xml:space="preserve"> </w:t>
      </w:r>
      <w:r>
        <w:rPr>
          <w:rFonts w:hint="eastAsia" w:ascii="仿宋" w:hAnsi="仿宋" w:eastAsia="仿宋" w:cs="仿宋"/>
          <w:spacing w:val="6"/>
          <w:sz w:val="28"/>
          <w:szCs w:val="28"/>
        </w:rPr>
        <w:t>、评审和答辩须有企业专家参与。</w:t>
      </w:r>
    </w:p>
    <w:p w14:paraId="364951FF">
      <w:pPr>
        <w:pStyle w:val="2"/>
        <w:spacing w:before="1" w:line="183" w:lineRule="auto"/>
        <w:ind w:left="659"/>
        <w:rPr>
          <w:rFonts w:hint="eastAsia" w:ascii="仿宋" w:hAnsi="仿宋" w:eastAsia="仿宋" w:cs="仿宋"/>
          <w:sz w:val="28"/>
          <w:szCs w:val="28"/>
        </w:rPr>
      </w:pPr>
      <w:r>
        <w:rPr>
          <w:rFonts w:hint="eastAsia" w:ascii="仿宋" w:hAnsi="仿宋" w:eastAsia="仿宋" w:cs="仿宋"/>
          <w:spacing w:val="-5"/>
          <w:sz w:val="28"/>
          <w:szCs w:val="28"/>
        </w:rPr>
        <w:t>（ 1</w:t>
      </w:r>
      <w:r>
        <w:rPr>
          <w:rFonts w:hint="eastAsia" w:ascii="仿宋" w:hAnsi="仿宋" w:eastAsia="仿宋" w:cs="仿宋"/>
          <w:spacing w:val="-11"/>
          <w:sz w:val="28"/>
          <w:szCs w:val="28"/>
        </w:rPr>
        <w:t xml:space="preserve"> </w:t>
      </w:r>
      <w:r>
        <w:rPr>
          <w:rFonts w:hint="eastAsia" w:ascii="仿宋" w:hAnsi="仿宋" w:eastAsia="仿宋" w:cs="仿宋"/>
          <w:spacing w:val="-5"/>
          <w:sz w:val="28"/>
          <w:szCs w:val="28"/>
        </w:rPr>
        <w:t>）学位论文开题报告</w:t>
      </w:r>
    </w:p>
    <w:p w14:paraId="751C369B">
      <w:pPr>
        <w:pStyle w:val="2"/>
        <w:keepNext w:val="0"/>
        <w:keepLines w:val="0"/>
        <w:pageBreakBefore w:val="0"/>
        <w:widowControl/>
        <w:kinsoku w:val="0"/>
        <w:wordWrap/>
        <w:overflowPunct/>
        <w:topLinePunct w:val="0"/>
        <w:autoSpaceDE w:val="0"/>
        <w:autoSpaceDN w:val="0"/>
        <w:bidi w:val="0"/>
        <w:adjustRightInd w:val="0"/>
        <w:snapToGrid w:val="0"/>
        <w:spacing w:before="149" w:line="253" w:lineRule="auto"/>
        <w:ind w:left="31" w:firstLine="633"/>
        <w:jc w:val="both"/>
        <w:textAlignment w:val="baseline"/>
        <w:rPr>
          <w:rFonts w:hint="eastAsia" w:ascii="仿宋" w:hAnsi="仿宋" w:eastAsia="仿宋" w:cs="仿宋"/>
          <w:spacing w:val="5"/>
          <w:sz w:val="28"/>
          <w:szCs w:val="28"/>
          <w:lang w:eastAsia="zh-CN"/>
        </w:rPr>
      </w:pPr>
      <w:r>
        <w:rPr>
          <w:rFonts w:hint="eastAsia" w:ascii="仿宋" w:hAnsi="仿宋" w:eastAsia="仿宋" w:cs="仿宋"/>
          <w:spacing w:val="4"/>
          <w:sz w:val="28"/>
          <w:szCs w:val="28"/>
        </w:rPr>
        <w:t>硕士研究生选题应直接来源于工程实际</w:t>
      </w:r>
      <w:r>
        <w:rPr>
          <w:rFonts w:hint="eastAsia" w:ascii="仿宋" w:hAnsi="仿宋" w:eastAsia="仿宋" w:cs="仿宋"/>
          <w:spacing w:val="-32"/>
          <w:sz w:val="28"/>
          <w:szCs w:val="28"/>
        </w:rPr>
        <w:t xml:space="preserve"> </w:t>
      </w:r>
      <w:r>
        <w:rPr>
          <w:rFonts w:hint="eastAsia" w:ascii="仿宋" w:hAnsi="仿宋" w:eastAsia="仿宋" w:cs="仿宋"/>
          <w:spacing w:val="-32"/>
          <w:sz w:val="28"/>
          <w:szCs w:val="28"/>
          <w:lang w:eastAsia="zh-CN"/>
        </w:rPr>
        <w:t>，</w:t>
      </w:r>
      <w:r>
        <w:rPr>
          <w:rFonts w:hint="eastAsia" w:ascii="仿宋" w:hAnsi="仿宋" w:eastAsia="仿宋" w:cs="仿宋"/>
          <w:spacing w:val="4"/>
          <w:sz w:val="28"/>
          <w:szCs w:val="28"/>
        </w:rPr>
        <w:t>是工程新理论、</w:t>
      </w:r>
      <w:r>
        <w:rPr>
          <w:rFonts w:hint="eastAsia" w:ascii="仿宋" w:hAnsi="仿宋" w:eastAsia="仿宋" w:cs="仿宋"/>
          <w:spacing w:val="2"/>
          <w:sz w:val="28"/>
          <w:szCs w:val="28"/>
        </w:rPr>
        <w:t>新方法</w:t>
      </w:r>
      <w:r>
        <w:rPr>
          <w:rFonts w:hint="eastAsia" w:ascii="仿宋" w:hAnsi="仿宋" w:eastAsia="仿宋" w:cs="仿宋"/>
          <w:spacing w:val="-53"/>
          <w:sz w:val="28"/>
          <w:szCs w:val="28"/>
        </w:rPr>
        <w:t xml:space="preserve"> </w:t>
      </w:r>
      <w:r>
        <w:rPr>
          <w:rFonts w:hint="eastAsia" w:ascii="仿宋" w:hAnsi="仿宋" w:eastAsia="仿宋" w:cs="仿宋"/>
          <w:spacing w:val="2"/>
          <w:sz w:val="28"/>
          <w:szCs w:val="28"/>
        </w:rPr>
        <w:t>、新技术</w:t>
      </w:r>
      <w:r>
        <w:rPr>
          <w:rFonts w:hint="eastAsia" w:ascii="仿宋" w:hAnsi="仿宋" w:eastAsia="仿宋" w:cs="仿宋"/>
          <w:spacing w:val="-53"/>
          <w:sz w:val="28"/>
          <w:szCs w:val="28"/>
        </w:rPr>
        <w:t xml:space="preserve"> </w:t>
      </w:r>
      <w:r>
        <w:rPr>
          <w:rFonts w:hint="eastAsia" w:ascii="仿宋" w:hAnsi="仿宋" w:eastAsia="仿宋" w:cs="仿宋"/>
          <w:spacing w:val="2"/>
          <w:sz w:val="28"/>
          <w:szCs w:val="28"/>
        </w:rPr>
        <w:t>、新工艺</w:t>
      </w:r>
      <w:r>
        <w:rPr>
          <w:rFonts w:hint="eastAsia" w:ascii="仿宋" w:hAnsi="仿宋" w:eastAsia="仿宋" w:cs="仿宋"/>
          <w:spacing w:val="-53"/>
          <w:sz w:val="28"/>
          <w:szCs w:val="28"/>
        </w:rPr>
        <w:t xml:space="preserve"> </w:t>
      </w:r>
      <w:r>
        <w:rPr>
          <w:rFonts w:hint="eastAsia" w:ascii="仿宋" w:hAnsi="仿宋" w:eastAsia="仿宋" w:cs="仿宋"/>
          <w:spacing w:val="2"/>
          <w:sz w:val="28"/>
          <w:szCs w:val="28"/>
        </w:rPr>
        <w:t>、新产品等方面的专业</w:t>
      </w:r>
      <w:r>
        <w:rPr>
          <w:rFonts w:hint="eastAsia" w:ascii="仿宋" w:hAnsi="仿宋" w:eastAsia="仿宋" w:cs="仿宋"/>
          <w:spacing w:val="1"/>
          <w:sz w:val="28"/>
          <w:szCs w:val="28"/>
        </w:rPr>
        <w:t>研究</w:t>
      </w:r>
      <w:r>
        <w:rPr>
          <w:rFonts w:hint="eastAsia" w:ascii="仿宋" w:hAnsi="仿宋" w:eastAsia="仿宋" w:cs="仿宋"/>
          <w:spacing w:val="-54"/>
          <w:sz w:val="28"/>
          <w:szCs w:val="28"/>
        </w:rPr>
        <w:t xml:space="preserve"> </w:t>
      </w:r>
      <w:r>
        <w:rPr>
          <w:rFonts w:hint="eastAsia" w:ascii="仿宋" w:hAnsi="仿宋" w:eastAsia="仿宋" w:cs="仿宋"/>
          <w:spacing w:val="1"/>
          <w:sz w:val="28"/>
          <w:szCs w:val="28"/>
        </w:rPr>
        <w:t>。选题</w:t>
      </w:r>
      <w:r>
        <w:rPr>
          <w:rFonts w:hint="eastAsia" w:ascii="仿宋" w:hAnsi="仿宋" w:eastAsia="仿宋" w:cs="仿宋"/>
          <w:spacing w:val="2"/>
          <w:sz w:val="28"/>
          <w:szCs w:val="28"/>
        </w:rPr>
        <w:t>应具有实用性，主题鲜明具体、可操作性强，符合伦理规范</w:t>
      </w:r>
      <w:r>
        <w:rPr>
          <w:rFonts w:hint="eastAsia" w:ascii="仿宋" w:hAnsi="仿宋" w:eastAsia="仿宋" w:cs="仿宋"/>
          <w:spacing w:val="-35"/>
          <w:sz w:val="28"/>
          <w:szCs w:val="28"/>
        </w:rPr>
        <w:t xml:space="preserve"> </w:t>
      </w:r>
      <w:r>
        <w:rPr>
          <w:rFonts w:hint="eastAsia" w:ascii="仿宋" w:hAnsi="仿宋" w:eastAsia="仿宋" w:cs="仿宋"/>
          <w:spacing w:val="-35"/>
          <w:sz w:val="28"/>
          <w:szCs w:val="28"/>
          <w:lang w:eastAsia="zh-CN"/>
        </w:rPr>
        <w:t>，</w:t>
      </w:r>
      <w:r>
        <w:rPr>
          <w:rFonts w:hint="eastAsia" w:ascii="仿宋" w:hAnsi="仿宋" w:eastAsia="仿宋" w:cs="仿宋"/>
          <w:spacing w:val="8"/>
          <w:sz w:val="28"/>
          <w:szCs w:val="28"/>
        </w:rPr>
        <w:t>具有一定的社会经济效益或工程应用价值。</w:t>
      </w:r>
      <w:r>
        <w:rPr>
          <w:rFonts w:hint="eastAsia" w:ascii="仿宋" w:hAnsi="仿宋" w:eastAsia="仿宋" w:cs="仿宋"/>
          <w:spacing w:val="4"/>
          <w:sz w:val="28"/>
          <w:szCs w:val="28"/>
        </w:rPr>
        <w:t>硕士研究生结合专业实践内容</w:t>
      </w:r>
      <w:r>
        <w:rPr>
          <w:rFonts w:hint="eastAsia" w:ascii="仿宋" w:hAnsi="仿宋" w:eastAsia="仿宋" w:cs="仿宋"/>
          <w:spacing w:val="-48"/>
          <w:sz w:val="28"/>
          <w:szCs w:val="28"/>
        </w:rPr>
        <w:t xml:space="preserve"> </w:t>
      </w:r>
      <w:r>
        <w:rPr>
          <w:rFonts w:hint="eastAsia" w:ascii="仿宋" w:hAnsi="仿宋" w:eastAsia="仿宋" w:cs="仿宋"/>
          <w:spacing w:val="4"/>
          <w:sz w:val="28"/>
          <w:szCs w:val="28"/>
        </w:rPr>
        <w:t>，进行学位论文开题工作</w:t>
      </w:r>
      <w:r>
        <w:rPr>
          <w:rFonts w:hint="eastAsia" w:ascii="仿宋" w:hAnsi="仿宋" w:eastAsia="仿宋" w:cs="仿宋"/>
          <w:spacing w:val="5"/>
          <w:sz w:val="28"/>
          <w:szCs w:val="28"/>
        </w:rPr>
        <w:t>并提交开题报告。学位论文开题报告的主要内容包括：选题</w:t>
      </w:r>
      <w:r>
        <w:rPr>
          <w:rFonts w:hint="eastAsia" w:ascii="仿宋" w:hAnsi="仿宋" w:eastAsia="仿宋" w:cs="仿宋"/>
          <w:spacing w:val="2"/>
          <w:sz w:val="28"/>
          <w:szCs w:val="28"/>
        </w:rPr>
        <w:t>来源及意义、国内外研究现状和发展动态</w:t>
      </w:r>
      <w:r>
        <w:rPr>
          <w:rFonts w:hint="eastAsia" w:ascii="仿宋" w:hAnsi="仿宋" w:eastAsia="仿宋" w:cs="仿宋"/>
          <w:spacing w:val="2"/>
          <w:sz w:val="28"/>
          <w:szCs w:val="28"/>
          <w:lang w:eastAsia="zh-CN"/>
        </w:rPr>
        <w:t>、</w:t>
      </w:r>
      <w:r>
        <w:rPr>
          <w:rFonts w:hint="eastAsia" w:ascii="仿宋" w:hAnsi="仿宋" w:eastAsia="仿宋" w:cs="仿宋"/>
          <w:spacing w:val="2"/>
          <w:sz w:val="28"/>
          <w:szCs w:val="28"/>
        </w:rPr>
        <w:t>主要研究思</w:t>
      </w:r>
      <w:r>
        <w:rPr>
          <w:rFonts w:hint="eastAsia" w:ascii="仿宋" w:hAnsi="仿宋" w:eastAsia="仿宋" w:cs="仿宋"/>
          <w:spacing w:val="1"/>
          <w:sz w:val="28"/>
          <w:szCs w:val="28"/>
        </w:rPr>
        <w:t>路</w:t>
      </w:r>
      <w:r>
        <w:rPr>
          <w:rFonts w:hint="eastAsia" w:ascii="仿宋" w:hAnsi="仿宋" w:eastAsia="仿宋" w:cs="仿宋"/>
          <w:spacing w:val="-53"/>
          <w:sz w:val="28"/>
          <w:szCs w:val="28"/>
        </w:rPr>
        <w:t xml:space="preserve"> </w:t>
      </w:r>
      <w:r>
        <w:rPr>
          <w:rFonts w:hint="eastAsia" w:ascii="仿宋" w:hAnsi="仿宋" w:eastAsia="仿宋" w:cs="仿宋"/>
          <w:spacing w:val="-53"/>
          <w:sz w:val="28"/>
          <w:szCs w:val="28"/>
          <w:lang w:eastAsia="zh-CN"/>
        </w:rPr>
        <w:t>、</w:t>
      </w:r>
      <w:r>
        <w:rPr>
          <w:rFonts w:hint="eastAsia" w:ascii="仿宋" w:hAnsi="仿宋" w:eastAsia="仿宋" w:cs="仿宋"/>
          <w:spacing w:val="3"/>
          <w:sz w:val="28"/>
          <w:szCs w:val="28"/>
        </w:rPr>
        <w:t>研究内容、拟采取的研究方法和技术路线</w:t>
      </w:r>
      <w:r>
        <w:rPr>
          <w:rFonts w:hint="eastAsia" w:ascii="仿宋" w:hAnsi="仿宋" w:eastAsia="仿宋" w:cs="仿宋"/>
          <w:spacing w:val="-53"/>
          <w:sz w:val="28"/>
          <w:szCs w:val="28"/>
        </w:rPr>
        <w:t xml:space="preserve"> </w:t>
      </w:r>
      <w:r>
        <w:rPr>
          <w:rFonts w:hint="eastAsia" w:ascii="仿宋" w:hAnsi="仿宋" w:eastAsia="仿宋" w:cs="仿宋"/>
          <w:spacing w:val="3"/>
          <w:sz w:val="28"/>
          <w:szCs w:val="28"/>
        </w:rPr>
        <w:t>、研究进度计划</w:t>
      </w:r>
      <w:r>
        <w:rPr>
          <w:rFonts w:hint="eastAsia" w:ascii="仿宋" w:hAnsi="仿宋" w:eastAsia="仿宋" w:cs="仿宋"/>
          <w:spacing w:val="-52"/>
          <w:sz w:val="28"/>
          <w:szCs w:val="28"/>
        </w:rPr>
        <w:t xml:space="preserve"> </w:t>
      </w:r>
      <w:r>
        <w:rPr>
          <w:rFonts w:hint="eastAsia" w:ascii="仿宋" w:hAnsi="仿宋" w:eastAsia="仿宋" w:cs="仿宋"/>
          <w:spacing w:val="3"/>
          <w:sz w:val="28"/>
          <w:szCs w:val="28"/>
        </w:rPr>
        <w:t>、</w:t>
      </w:r>
      <w:r>
        <w:rPr>
          <w:rFonts w:hint="eastAsia" w:ascii="仿宋" w:hAnsi="仿宋" w:eastAsia="仿宋" w:cs="仿宋"/>
          <w:spacing w:val="11"/>
          <w:sz w:val="28"/>
          <w:szCs w:val="28"/>
        </w:rPr>
        <w:t xml:space="preserve">已有研究基础和条件等。开题报告评审专家组由至少3 </w:t>
      </w:r>
      <w:r>
        <w:rPr>
          <w:rFonts w:hint="eastAsia" w:ascii="仿宋" w:hAnsi="仿宋" w:eastAsia="仿宋" w:cs="仿宋"/>
          <w:spacing w:val="10"/>
          <w:sz w:val="28"/>
          <w:szCs w:val="28"/>
        </w:rPr>
        <w:t>位本</w:t>
      </w:r>
      <w:r>
        <w:rPr>
          <w:rFonts w:hint="eastAsia" w:ascii="仿宋" w:hAnsi="仿宋" w:eastAsia="仿宋" w:cs="仿宋"/>
          <w:spacing w:val="22"/>
          <w:sz w:val="28"/>
          <w:szCs w:val="28"/>
        </w:rPr>
        <w:t>专业领域具有硕士研究生指导资格或具有高级职称的</w:t>
      </w:r>
      <w:r>
        <w:rPr>
          <w:rFonts w:hint="eastAsia" w:ascii="仿宋" w:hAnsi="仿宋" w:eastAsia="仿宋" w:cs="仿宋"/>
          <w:spacing w:val="21"/>
          <w:sz w:val="28"/>
          <w:szCs w:val="28"/>
        </w:rPr>
        <w:t>专家</w:t>
      </w:r>
      <w:r>
        <w:rPr>
          <w:rFonts w:hint="eastAsia" w:ascii="仿宋" w:hAnsi="仿宋" w:eastAsia="仿宋" w:cs="仿宋"/>
          <w:spacing w:val="5"/>
          <w:sz w:val="28"/>
          <w:szCs w:val="28"/>
        </w:rPr>
        <w:t>组成，</w:t>
      </w:r>
      <w:r>
        <w:rPr>
          <w:rFonts w:hint="eastAsia" w:ascii="仿宋" w:hAnsi="仿宋" w:eastAsia="仿宋" w:cs="仿宋"/>
          <w:spacing w:val="-54"/>
          <w:sz w:val="28"/>
          <w:szCs w:val="28"/>
        </w:rPr>
        <w:t xml:space="preserve"> </w:t>
      </w:r>
      <w:r>
        <w:rPr>
          <w:rFonts w:hint="eastAsia" w:ascii="仿宋" w:hAnsi="仿宋" w:eastAsia="仿宋" w:cs="仿宋"/>
          <w:spacing w:val="5"/>
          <w:sz w:val="28"/>
          <w:szCs w:val="28"/>
        </w:rPr>
        <w:t>其中至少应有 1 位企业专家</w:t>
      </w:r>
      <w:r>
        <w:rPr>
          <w:rFonts w:hint="eastAsia" w:ascii="仿宋" w:hAnsi="仿宋" w:eastAsia="仿宋" w:cs="仿宋"/>
          <w:spacing w:val="5"/>
          <w:sz w:val="28"/>
          <w:szCs w:val="28"/>
          <w:lang w:eastAsia="zh-CN"/>
        </w:rPr>
        <w:t>。</w:t>
      </w:r>
    </w:p>
    <w:p w14:paraId="439A339E">
      <w:pPr>
        <w:pStyle w:val="2"/>
        <w:keepNext w:val="0"/>
        <w:keepLines w:val="0"/>
        <w:pageBreakBefore w:val="0"/>
        <w:widowControl/>
        <w:kinsoku w:val="0"/>
        <w:wordWrap/>
        <w:overflowPunct/>
        <w:topLinePunct w:val="0"/>
        <w:autoSpaceDE w:val="0"/>
        <w:autoSpaceDN w:val="0"/>
        <w:bidi w:val="0"/>
        <w:adjustRightInd w:val="0"/>
        <w:snapToGrid w:val="0"/>
        <w:spacing w:before="1" w:line="183" w:lineRule="auto"/>
        <w:ind w:left="659"/>
        <w:jc w:val="both"/>
        <w:textAlignment w:val="baseline"/>
        <w:rPr>
          <w:rFonts w:hint="eastAsia" w:ascii="仿宋" w:hAnsi="仿宋" w:eastAsia="仿宋" w:cs="仿宋"/>
          <w:sz w:val="28"/>
          <w:szCs w:val="28"/>
        </w:rPr>
      </w:pPr>
      <w:r>
        <w:rPr>
          <w:rFonts w:hint="eastAsia" w:ascii="仿宋" w:hAnsi="仿宋" w:eastAsia="仿宋" w:cs="仿宋"/>
          <w:spacing w:val="5"/>
          <w:sz w:val="28"/>
          <w:szCs w:val="28"/>
        </w:rPr>
        <w:t>（2）</w:t>
      </w:r>
      <w:r>
        <w:rPr>
          <w:rFonts w:hint="eastAsia" w:ascii="仿宋" w:hAnsi="仿宋" w:eastAsia="仿宋" w:cs="仿宋"/>
          <w:spacing w:val="-48"/>
          <w:sz w:val="28"/>
          <w:szCs w:val="28"/>
        </w:rPr>
        <w:t xml:space="preserve"> </w:t>
      </w:r>
      <w:r>
        <w:rPr>
          <w:rFonts w:hint="eastAsia" w:ascii="仿宋" w:hAnsi="仿宋" w:eastAsia="仿宋" w:cs="仿宋"/>
          <w:spacing w:val="5"/>
          <w:sz w:val="28"/>
          <w:szCs w:val="28"/>
        </w:rPr>
        <w:t>学位论文中期考核</w:t>
      </w:r>
    </w:p>
    <w:p w14:paraId="13EB47FE">
      <w:pPr>
        <w:pStyle w:val="2"/>
        <w:keepNext w:val="0"/>
        <w:keepLines w:val="0"/>
        <w:pageBreakBefore w:val="0"/>
        <w:widowControl/>
        <w:kinsoku w:val="0"/>
        <w:wordWrap/>
        <w:overflowPunct/>
        <w:topLinePunct w:val="0"/>
        <w:autoSpaceDE w:val="0"/>
        <w:autoSpaceDN w:val="0"/>
        <w:bidi w:val="0"/>
        <w:adjustRightInd w:val="0"/>
        <w:snapToGrid w:val="0"/>
        <w:spacing w:before="146" w:line="253" w:lineRule="auto"/>
        <w:ind w:left="30" w:firstLine="634"/>
        <w:jc w:val="both"/>
        <w:textAlignment w:val="baseline"/>
        <w:rPr>
          <w:rFonts w:hint="eastAsia" w:ascii="仿宋" w:hAnsi="仿宋" w:eastAsia="仿宋" w:cs="仿宋"/>
          <w:sz w:val="28"/>
          <w:szCs w:val="28"/>
        </w:rPr>
      </w:pPr>
      <w:r>
        <w:rPr>
          <w:rFonts w:hint="eastAsia" w:ascii="仿宋" w:hAnsi="仿宋" w:eastAsia="仿宋" w:cs="仿宋"/>
          <w:spacing w:val="8"/>
          <w:sz w:val="28"/>
          <w:szCs w:val="28"/>
        </w:rPr>
        <w:t>硕士研究生须在完成学位论文开题</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rPr>
        <w:t>开展学位</w:t>
      </w:r>
      <w:r>
        <w:rPr>
          <w:rFonts w:hint="eastAsia" w:ascii="仿宋" w:hAnsi="仿宋" w:eastAsia="仿宋" w:cs="仿宋"/>
          <w:spacing w:val="7"/>
          <w:sz w:val="28"/>
          <w:szCs w:val="28"/>
        </w:rPr>
        <w:t>论文工作</w:t>
      </w:r>
      <w:r>
        <w:rPr>
          <w:rFonts w:hint="eastAsia" w:ascii="仿宋" w:hAnsi="仿宋" w:eastAsia="仿宋" w:cs="仿宋"/>
          <w:sz w:val="28"/>
          <w:szCs w:val="28"/>
        </w:rPr>
        <w:t>一段时间后，进行学位论文中期考核，并提交中期考核报告。</w:t>
      </w:r>
      <w:r>
        <w:rPr>
          <w:rFonts w:hint="eastAsia" w:ascii="仿宋" w:hAnsi="仿宋" w:eastAsia="仿宋" w:cs="仿宋"/>
          <w:spacing w:val="7"/>
          <w:sz w:val="28"/>
          <w:szCs w:val="28"/>
        </w:rPr>
        <w:t>学位论文中期考核报告的主要内容包括</w:t>
      </w:r>
      <w:r>
        <w:rPr>
          <w:rFonts w:hint="eastAsia" w:ascii="仿宋" w:hAnsi="仿宋" w:eastAsia="仿宋" w:cs="仿宋"/>
          <w:spacing w:val="7"/>
          <w:sz w:val="28"/>
          <w:szCs w:val="28"/>
          <w:lang w:eastAsia="zh-CN"/>
        </w:rPr>
        <w:t>：</w:t>
      </w:r>
      <w:r>
        <w:rPr>
          <w:rFonts w:hint="eastAsia" w:ascii="仿宋" w:hAnsi="仿宋" w:eastAsia="仿宋" w:cs="仿宋"/>
          <w:spacing w:val="7"/>
          <w:sz w:val="28"/>
          <w:szCs w:val="28"/>
        </w:rPr>
        <w:t>学位论</w:t>
      </w:r>
      <w:r>
        <w:rPr>
          <w:rFonts w:hint="eastAsia" w:ascii="仿宋" w:hAnsi="仿宋" w:eastAsia="仿宋" w:cs="仿宋"/>
          <w:spacing w:val="6"/>
          <w:sz w:val="28"/>
          <w:szCs w:val="28"/>
        </w:rPr>
        <w:t>文工作进展</w:t>
      </w:r>
      <w:r>
        <w:rPr>
          <w:rFonts w:hint="eastAsia" w:ascii="仿宋" w:hAnsi="仿宋" w:eastAsia="仿宋" w:cs="仿宋"/>
          <w:spacing w:val="7"/>
          <w:sz w:val="28"/>
          <w:szCs w:val="28"/>
        </w:rPr>
        <w:t>情况，所取得的阶段性成果，对阶段性工作中</w:t>
      </w:r>
      <w:r>
        <w:rPr>
          <w:rFonts w:hint="eastAsia" w:ascii="仿宋" w:hAnsi="仿宋" w:eastAsia="仿宋" w:cs="仿宋"/>
          <w:spacing w:val="6"/>
          <w:sz w:val="28"/>
          <w:szCs w:val="28"/>
        </w:rPr>
        <w:t>存在的主要问</w:t>
      </w:r>
      <w:r>
        <w:rPr>
          <w:rFonts w:hint="eastAsia" w:ascii="仿宋" w:hAnsi="仿宋" w:eastAsia="仿宋" w:cs="仿宋"/>
          <w:spacing w:val="8"/>
          <w:sz w:val="28"/>
          <w:szCs w:val="28"/>
        </w:rPr>
        <w:t>题以及与开题报告内容不相符的部分进行说明</w:t>
      </w:r>
      <w:r>
        <w:rPr>
          <w:rFonts w:hint="eastAsia" w:ascii="仿宋" w:hAnsi="仿宋" w:eastAsia="仿宋" w:cs="仿宋"/>
          <w:spacing w:val="7"/>
          <w:sz w:val="28"/>
          <w:szCs w:val="28"/>
        </w:rPr>
        <w:t>，并对下一阶</w:t>
      </w:r>
      <w:r>
        <w:rPr>
          <w:rFonts w:hint="eastAsia" w:ascii="仿宋" w:hAnsi="仿宋" w:eastAsia="仿宋" w:cs="仿宋"/>
          <w:spacing w:val="5"/>
          <w:sz w:val="28"/>
          <w:szCs w:val="28"/>
        </w:rPr>
        <w:t>段的研究内容和工作计划进行阐述。中期考核通过后，方可</w:t>
      </w:r>
      <w:r>
        <w:rPr>
          <w:rFonts w:hint="eastAsia" w:ascii="仿宋" w:hAnsi="仿宋" w:eastAsia="仿宋" w:cs="仿宋"/>
          <w:spacing w:val="6"/>
          <w:sz w:val="28"/>
          <w:szCs w:val="28"/>
        </w:rPr>
        <w:t>继续开展后续工作。</w:t>
      </w:r>
    </w:p>
    <w:p w14:paraId="3601440E">
      <w:pPr>
        <w:pStyle w:val="2"/>
        <w:keepNext w:val="0"/>
        <w:keepLines w:val="0"/>
        <w:pageBreakBefore w:val="0"/>
        <w:widowControl/>
        <w:kinsoku w:val="0"/>
        <w:wordWrap/>
        <w:overflowPunct/>
        <w:topLinePunct w:val="0"/>
        <w:autoSpaceDE w:val="0"/>
        <w:autoSpaceDN w:val="0"/>
        <w:bidi w:val="0"/>
        <w:adjustRightInd w:val="0"/>
        <w:snapToGrid w:val="0"/>
        <w:spacing w:before="1" w:line="183" w:lineRule="auto"/>
        <w:ind w:left="659"/>
        <w:jc w:val="both"/>
        <w:textAlignment w:val="baseline"/>
        <w:rPr>
          <w:rFonts w:hint="eastAsia" w:ascii="仿宋" w:hAnsi="仿宋" w:eastAsia="仿宋" w:cs="仿宋"/>
          <w:sz w:val="28"/>
          <w:szCs w:val="28"/>
        </w:rPr>
      </w:pPr>
      <w:r>
        <w:rPr>
          <w:rFonts w:hint="eastAsia" w:ascii="仿宋" w:hAnsi="仿宋" w:eastAsia="仿宋" w:cs="仿宋"/>
          <w:spacing w:val="1"/>
          <w:sz w:val="28"/>
          <w:szCs w:val="28"/>
        </w:rPr>
        <w:t>（</w:t>
      </w:r>
      <w:r>
        <w:rPr>
          <w:rFonts w:hint="eastAsia" w:ascii="仿宋" w:hAnsi="仿宋" w:eastAsia="仿宋" w:cs="仿宋"/>
          <w:spacing w:val="-11"/>
          <w:sz w:val="28"/>
          <w:szCs w:val="28"/>
        </w:rPr>
        <w:t xml:space="preserve"> </w:t>
      </w:r>
      <w:r>
        <w:rPr>
          <w:rFonts w:hint="eastAsia" w:ascii="仿宋" w:hAnsi="仿宋" w:eastAsia="仿宋" w:cs="仿宋"/>
          <w:spacing w:val="1"/>
          <w:sz w:val="28"/>
          <w:szCs w:val="28"/>
        </w:rPr>
        <w:t>3</w:t>
      </w:r>
      <w:r>
        <w:rPr>
          <w:rFonts w:hint="eastAsia" w:ascii="仿宋" w:hAnsi="仿宋" w:eastAsia="仿宋" w:cs="仿宋"/>
          <w:spacing w:val="-17"/>
          <w:sz w:val="28"/>
          <w:szCs w:val="28"/>
        </w:rPr>
        <w:t xml:space="preserve"> </w:t>
      </w:r>
      <w:r>
        <w:rPr>
          <w:rFonts w:hint="eastAsia" w:ascii="仿宋" w:hAnsi="仿宋" w:eastAsia="仿宋" w:cs="仿宋"/>
          <w:spacing w:val="1"/>
          <w:sz w:val="28"/>
          <w:szCs w:val="28"/>
        </w:rPr>
        <w:t>）学位论文学术和技术规范性检测</w:t>
      </w:r>
    </w:p>
    <w:p w14:paraId="5E89A798">
      <w:pPr>
        <w:pStyle w:val="2"/>
        <w:keepNext w:val="0"/>
        <w:keepLines w:val="0"/>
        <w:pageBreakBefore w:val="0"/>
        <w:widowControl/>
        <w:kinsoku w:val="0"/>
        <w:wordWrap/>
        <w:overflowPunct/>
        <w:topLinePunct w:val="0"/>
        <w:autoSpaceDE w:val="0"/>
        <w:autoSpaceDN w:val="0"/>
        <w:bidi w:val="0"/>
        <w:adjustRightInd w:val="0"/>
        <w:snapToGrid w:val="0"/>
        <w:spacing w:before="150" w:line="253" w:lineRule="auto"/>
        <w:ind w:left="26" w:right="89" w:firstLine="659"/>
        <w:jc w:val="both"/>
        <w:textAlignment w:val="baseline"/>
        <w:rPr>
          <w:rFonts w:hint="eastAsia" w:ascii="仿宋" w:hAnsi="仿宋" w:eastAsia="仿宋" w:cs="仿宋"/>
          <w:sz w:val="28"/>
          <w:szCs w:val="28"/>
        </w:rPr>
      </w:pPr>
      <w:r>
        <w:rPr>
          <w:rFonts w:hint="eastAsia" w:ascii="仿宋" w:hAnsi="仿宋" w:eastAsia="仿宋" w:cs="仿宋"/>
          <w:spacing w:val="5"/>
          <w:sz w:val="28"/>
          <w:szCs w:val="28"/>
        </w:rPr>
        <w:t>学位论文撰写应恪守科研和学术规范，严禁弄虚作假</w:t>
      </w:r>
      <w:r>
        <w:rPr>
          <w:rFonts w:hint="eastAsia" w:ascii="仿宋" w:hAnsi="仿宋" w:eastAsia="仿宋" w:cs="仿宋"/>
          <w:spacing w:val="-53"/>
          <w:sz w:val="28"/>
          <w:szCs w:val="28"/>
        </w:rPr>
        <w:t xml:space="preserve"> </w:t>
      </w:r>
      <w:r>
        <w:rPr>
          <w:rFonts w:hint="eastAsia" w:ascii="仿宋" w:hAnsi="仿宋" w:eastAsia="仿宋" w:cs="仿宋"/>
          <w:spacing w:val="5"/>
          <w:sz w:val="28"/>
          <w:szCs w:val="28"/>
        </w:rPr>
        <w:t>、</w:t>
      </w:r>
      <w:r>
        <w:rPr>
          <w:rFonts w:hint="eastAsia" w:ascii="仿宋" w:hAnsi="仿宋" w:eastAsia="仿宋" w:cs="仿宋"/>
          <w:spacing w:val="7"/>
          <w:sz w:val="28"/>
          <w:szCs w:val="28"/>
        </w:rPr>
        <w:t>抄袭剽窃。</w:t>
      </w:r>
      <w:r>
        <w:rPr>
          <w:rFonts w:hint="eastAsia" w:ascii="仿宋" w:hAnsi="仿宋" w:eastAsia="仿宋" w:cs="仿宋"/>
          <w:spacing w:val="-62"/>
          <w:sz w:val="28"/>
          <w:szCs w:val="28"/>
        </w:rPr>
        <w:t xml:space="preserve"> </w:t>
      </w:r>
      <w:r>
        <w:rPr>
          <w:rFonts w:hint="eastAsia" w:ascii="仿宋" w:hAnsi="仿宋" w:eastAsia="仿宋" w:cs="仿宋"/>
          <w:spacing w:val="7"/>
          <w:sz w:val="28"/>
          <w:szCs w:val="28"/>
        </w:rPr>
        <w:t>为加强学术道德和学术规范建设，建立良好学术</w:t>
      </w:r>
      <w:r>
        <w:rPr>
          <w:rFonts w:hint="eastAsia" w:ascii="仿宋" w:hAnsi="仿宋" w:eastAsia="仿宋" w:cs="仿宋"/>
          <w:spacing w:val="4"/>
          <w:sz w:val="28"/>
          <w:szCs w:val="28"/>
        </w:rPr>
        <w:t>风尚，防范学术不端行为</w:t>
      </w:r>
      <w:r>
        <w:rPr>
          <w:rFonts w:hint="eastAsia" w:ascii="仿宋" w:hAnsi="仿宋" w:eastAsia="仿宋" w:cs="仿宋"/>
          <w:spacing w:val="-45"/>
          <w:sz w:val="28"/>
          <w:szCs w:val="28"/>
        </w:rPr>
        <w:t xml:space="preserve"> </w:t>
      </w:r>
      <w:r>
        <w:rPr>
          <w:rFonts w:hint="eastAsia" w:ascii="仿宋" w:hAnsi="仿宋" w:eastAsia="仿宋" w:cs="仿宋"/>
          <w:spacing w:val="-45"/>
          <w:sz w:val="28"/>
          <w:szCs w:val="28"/>
          <w:lang w:eastAsia="zh-CN"/>
        </w:rPr>
        <w:t>，</w:t>
      </w:r>
      <w:r>
        <w:rPr>
          <w:rFonts w:hint="eastAsia" w:ascii="仿宋" w:hAnsi="仿宋" w:eastAsia="仿宋" w:cs="仿宋"/>
          <w:spacing w:val="4"/>
          <w:sz w:val="28"/>
          <w:szCs w:val="28"/>
        </w:rPr>
        <w:t>保证学位论文质量，培养单</w:t>
      </w:r>
      <w:r>
        <w:rPr>
          <w:rFonts w:hint="eastAsia" w:ascii="仿宋" w:hAnsi="仿宋" w:eastAsia="仿宋" w:cs="仿宋"/>
          <w:spacing w:val="3"/>
          <w:sz w:val="28"/>
          <w:szCs w:val="28"/>
        </w:rPr>
        <w:t>位须</w:t>
      </w:r>
      <w:r>
        <w:rPr>
          <w:rFonts w:hint="eastAsia" w:ascii="仿宋" w:hAnsi="仿宋" w:eastAsia="仿宋" w:cs="仿宋"/>
          <w:spacing w:val="21"/>
          <w:sz w:val="28"/>
          <w:szCs w:val="28"/>
        </w:rPr>
        <w:t>对拟申请学位论文答辩的所有学位论文进行学术规范性检</w:t>
      </w:r>
      <w:r>
        <w:rPr>
          <w:rFonts w:hint="eastAsia" w:ascii="仿宋" w:hAnsi="仿宋" w:eastAsia="仿宋" w:cs="仿宋"/>
          <w:spacing w:val="9"/>
          <w:sz w:val="28"/>
          <w:szCs w:val="28"/>
        </w:rPr>
        <w:t>测。对于涉嫌存在弄虚作假行为的学位论文按照有关规</w:t>
      </w:r>
      <w:r>
        <w:rPr>
          <w:rFonts w:hint="eastAsia" w:ascii="仿宋" w:hAnsi="仿宋" w:eastAsia="仿宋" w:cs="仿宋"/>
          <w:spacing w:val="8"/>
          <w:sz w:val="28"/>
          <w:szCs w:val="28"/>
        </w:rPr>
        <w:t>定进</w:t>
      </w:r>
      <w:r>
        <w:rPr>
          <w:rFonts w:hint="eastAsia" w:ascii="仿宋" w:hAnsi="仿宋" w:eastAsia="仿宋" w:cs="仿宋"/>
          <w:spacing w:val="6"/>
          <w:sz w:val="28"/>
          <w:szCs w:val="28"/>
        </w:rPr>
        <w:t>行界定和处理。</w:t>
      </w:r>
    </w:p>
    <w:p w14:paraId="75783C57">
      <w:pPr>
        <w:pStyle w:val="2"/>
        <w:keepNext w:val="0"/>
        <w:keepLines w:val="0"/>
        <w:pageBreakBefore w:val="0"/>
        <w:widowControl/>
        <w:kinsoku w:val="0"/>
        <w:wordWrap/>
        <w:overflowPunct/>
        <w:topLinePunct w:val="0"/>
        <w:autoSpaceDE w:val="0"/>
        <w:autoSpaceDN w:val="0"/>
        <w:bidi w:val="0"/>
        <w:adjustRightInd w:val="0"/>
        <w:snapToGrid w:val="0"/>
        <w:spacing w:line="188" w:lineRule="auto"/>
        <w:ind w:left="661"/>
        <w:jc w:val="both"/>
        <w:textAlignment w:val="baseline"/>
        <w:rPr>
          <w:rFonts w:hint="eastAsia" w:ascii="仿宋" w:hAnsi="仿宋" w:eastAsia="仿宋" w:cs="仿宋"/>
          <w:sz w:val="28"/>
          <w:szCs w:val="28"/>
        </w:rPr>
      </w:pPr>
      <w:r>
        <w:rPr>
          <w:rFonts w:hint="eastAsia" w:ascii="仿宋" w:hAnsi="仿宋" w:eastAsia="仿宋" w:cs="仿宋"/>
          <w:spacing w:val="-1"/>
          <w:sz w:val="28"/>
          <w:szCs w:val="28"/>
        </w:rPr>
        <w:t>2． 申请学位实践成果</w:t>
      </w:r>
    </w:p>
    <w:p w14:paraId="2D3941D4">
      <w:pPr>
        <w:pStyle w:val="2"/>
        <w:keepNext w:val="0"/>
        <w:keepLines w:val="0"/>
        <w:pageBreakBefore w:val="0"/>
        <w:widowControl/>
        <w:kinsoku w:val="0"/>
        <w:wordWrap/>
        <w:overflowPunct/>
        <w:topLinePunct w:val="0"/>
        <w:autoSpaceDE w:val="0"/>
        <w:autoSpaceDN w:val="0"/>
        <w:bidi w:val="0"/>
        <w:adjustRightInd w:val="0"/>
        <w:snapToGrid w:val="0"/>
        <w:spacing w:before="180" w:line="253" w:lineRule="auto"/>
        <w:ind w:left="29" w:right="16" w:hanging="3"/>
        <w:jc w:val="both"/>
        <w:textAlignment w:val="baseline"/>
        <w:rPr>
          <w:rFonts w:hint="eastAsia" w:ascii="仿宋" w:hAnsi="仿宋" w:eastAsia="仿宋" w:cs="仿宋"/>
          <w:sz w:val="28"/>
          <w:szCs w:val="28"/>
        </w:rPr>
      </w:pPr>
      <w:r>
        <w:rPr>
          <w:rFonts w:hint="eastAsia" w:ascii="仿宋" w:hAnsi="仿宋" w:eastAsia="仿宋" w:cs="仿宋"/>
          <w:spacing w:val="6"/>
          <w:sz w:val="28"/>
          <w:szCs w:val="28"/>
        </w:rPr>
        <w:t>申请学位实践成果应聚焦工程实际需求，通过</w:t>
      </w:r>
      <w:r>
        <w:rPr>
          <w:rFonts w:hint="eastAsia" w:ascii="仿宋" w:hAnsi="仿宋" w:eastAsia="仿宋" w:cs="仿宋"/>
          <w:spacing w:val="5"/>
          <w:sz w:val="28"/>
          <w:szCs w:val="28"/>
        </w:rPr>
        <w:t>学位申请</w:t>
      </w:r>
      <w:r>
        <w:rPr>
          <w:rFonts w:hint="eastAsia" w:ascii="仿宋" w:hAnsi="仿宋" w:eastAsia="仿宋" w:cs="仿宋"/>
          <w:spacing w:val="6"/>
          <w:sz w:val="28"/>
          <w:szCs w:val="28"/>
        </w:rPr>
        <w:t>人的实践活动产生具有应用性</w:t>
      </w:r>
      <w:r>
        <w:rPr>
          <w:rFonts w:hint="eastAsia" w:ascii="仿宋" w:hAnsi="仿宋" w:eastAsia="仿宋" w:cs="仿宋"/>
          <w:spacing w:val="-53"/>
          <w:sz w:val="28"/>
          <w:szCs w:val="28"/>
        </w:rPr>
        <w:t xml:space="preserve"> </w:t>
      </w:r>
      <w:r>
        <w:rPr>
          <w:rFonts w:hint="eastAsia" w:ascii="仿宋" w:hAnsi="仿宋" w:eastAsia="仿宋" w:cs="仿宋"/>
          <w:spacing w:val="-53"/>
          <w:sz w:val="28"/>
          <w:szCs w:val="28"/>
          <w:lang w:eastAsia="zh-CN"/>
        </w:rPr>
        <w:t>、</w:t>
      </w:r>
      <w:r>
        <w:rPr>
          <w:rFonts w:hint="eastAsia" w:ascii="仿宋" w:hAnsi="仿宋" w:eastAsia="仿宋" w:cs="仿宋"/>
          <w:spacing w:val="6"/>
          <w:sz w:val="28"/>
          <w:szCs w:val="28"/>
        </w:rPr>
        <w:t>先进性的成果</w:t>
      </w:r>
      <w:r>
        <w:rPr>
          <w:rFonts w:hint="eastAsia" w:ascii="仿宋" w:hAnsi="仿宋" w:eastAsia="仿宋" w:cs="仿宋"/>
          <w:spacing w:val="6"/>
          <w:sz w:val="28"/>
          <w:szCs w:val="28"/>
          <w:lang w:eastAsia="zh-CN"/>
        </w:rPr>
        <w:t>，</w:t>
      </w:r>
      <w:r>
        <w:rPr>
          <w:rFonts w:hint="eastAsia" w:ascii="仿宋" w:hAnsi="仿宋" w:eastAsia="仿宋" w:cs="仿宋"/>
          <w:spacing w:val="6"/>
          <w:sz w:val="28"/>
          <w:szCs w:val="28"/>
        </w:rPr>
        <w:t>主要以</w:t>
      </w:r>
      <w:r>
        <w:rPr>
          <w:rFonts w:hint="eastAsia" w:ascii="仿宋" w:hAnsi="仿宋" w:eastAsia="仿宋" w:cs="仿宋"/>
          <w:spacing w:val="5"/>
          <w:sz w:val="28"/>
          <w:szCs w:val="28"/>
        </w:rPr>
        <w:t>实体</w:t>
      </w:r>
      <w:r>
        <w:rPr>
          <w:rFonts w:hint="eastAsia" w:ascii="仿宋" w:hAnsi="仿宋" w:eastAsia="仿宋" w:cs="仿宋"/>
          <w:spacing w:val="7"/>
          <w:sz w:val="28"/>
          <w:szCs w:val="28"/>
        </w:rPr>
        <w:t>或工程形象展示形式呈现</w:t>
      </w:r>
      <w:r>
        <w:rPr>
          <w:rFonts w:hint="eastAsia" w:ascii="仿宋" w:hAnsi="仿宋" w:eastAsia="仿宋" w:cs="仿宋"/>
          <w:spacing w:val="-44"/>
          <w:sz w:val="28"/>
          <w:szCs w:val="28"/>
        </w:rPr>
        <w:t xml:space="preserve"> </w:t>
      </w:r>
      <w:r>
        <w:rPr>
          <w:rFonts w:hint="eastAsia" w:ascii="仿宋" w:hAnsi="仿宋" w:eastAsia="仿宋" w:cs="仿宋"/>
          <w:spacing w:val="7"/>
          <w:sz w:val="28"/>
          <w:szCs w:val="28"/>
        </w:rPr>
        <w:t>。体现学位申请人在本专业领域掌</w:t>
      </w:r>
      <w:r>
        <w:rPr>
          <w:rFonts w:hint="eastAsia" w:ascii="仿宋" w:hAnsi="仿宋" w:eastAsia="仿宋" w:cs="仿宋"/>
          <w:spacing w:val="5"/>
          <w:sz w:val="28"/>
          <w:szCs w:val="28"/>
        </w:rPr>
        <w:t>握坚实的理论基础和系统的专业知识，具有运用科学方法</w:t>
      </w:r>
      <w:r>
        <w:rPr>
          <w:rFonts w:hint="eastAsia" w:ascii="仿宋" w:hAnsi="仿宋" w:eastAsia="仿宋" w:cs="仿宋"/>
          <w:spacing w:val="-52"/>
          <w:sz w:val="28"/>
          <w:szCs w:val="28"/>
        </w:rPr>
        <w:t xml:space="preserve"> </w:t>
      </w:r>
      <w:r>
        <w:rPr>
          <w:rFonts w:hint="eastAsia" w:ascii="仿宋" w:hAnsi="仿宋" w:eastAsia="仿宋" w:cs="仿宋"/>
          <w:spacing w:val="5"/>
          <w:sz w:val="28"/>
          <w:szCs w:val="28"/>
        </w:rPr>
        <w:t>、技术手段</w:t>
      </w:r>
      <w:r>
        <w:rPr>
          <w:rFonts w:hint="eastAsia" w:ascii="仿宋" w:hAnsi="仿宋" w:eastAsia="仿宋" w:cs="仿宋"/>
          <w:spacing w:val="-53"/>
          <w:sz w:val="28"/>
          <w:szCs w:val="28"/>
        </w:rPr>
        <w:t xml:space="preserve"> </w:t>
      </w:r>
      <w:r>
        <w:rPr>
          <w:rFonts w:hint="eastAsia" w:ascii="仿宋" w:hAnsi="仿宋" w:eastAsia="仿宋" w:cs="仿宋"/>
          <w:spacing w:val="5"/>
          <w:sz w:val="28"/>
          <w:szCs w:val="28"/>
        </w:rPr>
        <w:t>、人文和环保知识等解决工程实际问题的能力</w:t>
      </w:r>
      <w:r>
        <w:rPr>
          <w:rFonts w:hint="eastAsia" w:ascii="仿宋" w:hAnsi="仿宋" w:eastAsia="仿宋" w:cs="仿宋"/>
          <w:spacing w:val="4"/>
          <w:sz w:val="28"/>
          <w:szCs w:val="28"/>
        </w:rPr>
        <w:t>。以</w:t>
      </w:r>
      <w:r>
        <w:rPr>
          <w:rFonts w:hint="eastAsia" w:ascii="仿宋" w:hAnsi="仿宋" w:eastAsia="仿宋" w:cs="仿宋"/>
          <w:spacing w:val="8"/>
          <w:sz w:val="28"/>
          <w:szCs w:val="28"/>
        </w:rPr>
        <w:t>实践成果申请学位</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rPr>
        <w:t>应包括可展示实体形式和实践成</w:t>
      </w:r>
      <w:r>
        <w:rPr>
          <w:rFonts w:hint="eastAsia" w:ascii="仿宋" w:hAnsi="仿宋" w:eastAsia="仿宋" w:cs="仿宋"/>
          <w:spacing w:val="7"/>
          <w:sz w:val="28"/>
          <w:szCs w:val="28"/>
        </w:rPr>
        <w:t>果总结</w:t>
      </w:r>
      <w:r>
        <w:rPr>
          <w:rFonts w:hint="eastAsia" w:ascii="仿宋" w:hAnsi="仿宋" w:eastAsia="仿宋" w:cs="仿宋"/>
          <w:spacing w:val="6"/>
          <w:sz w:val="28"/>
          <w:szCs w:val="28"/>
        </w:rPr>
        <w:t>报告书面形式。</w:t>
      </w:r>
    </w:p>
    <w:p w14:paraId="751E6FA3">
      <w:pPr>
        <w:pStyle w:val="2"/>
        <w:keepNext w:val="0"/>
        <w:keepLines w:val="0"/>
        <w:pageBreakBefore w:val="0"/>
        <w:widowControl/>
        <w:kinsoku w:val="0"/>
        <w:wordWrap/>
        <w:overflowPunct/>
        <w:topLinePunct w:val="0"/>
        <w:autoSpaceDE w:val="0"/>
        <w:autoSpaceDN w:val="0"/>
        <w:bidi w:val="0"/>
        <w:adjustRightInd w:val="0"/>
        <w:snapToGrid w:val="0"/>
        <w:spacing w:before="149" w:line="253" w:lineRule="auto"/>
        <w:ind w:left="31" w:firstLine="633"/>
        <w:jc w:val="both"/>
        <w:textAlignment w:val="baseline"/>
        <w:rPr>
          <w:rFonts w:hint="eastAsia" w:ascii="仿宋" w:hAnsi="仿宋" w:eastAsia="仿宋" w:cs="仿宋"/>
          <w:spacing w:val="7"/>
          <w:sz w:val="28"/>
          <w:szCs w:val="28"/>
          <w:lang w:eastAsia="zh-CN"/>
        </w:rPr>
      </w:pPr>
      <w:r>
        <w:rPr>
          <w:rFonts w:hint="eastAsia" w:ascii="仿宋" w:hAnsi="仿宋" w:eastAsia="仿宋" w:cs="仿宋"/>
          <w:spacing w:val="1"/>
          <w:sz w:val="28"/>
          <w:szCs w:val="28"/>
        </w:rPr>
        <w:t>申请学位实践成果工作主要包括：可行性论证报告</w:t>
      </w:r>
      <w:r>
        <w:rPr>
          <w:rFonts w:hint="eastAsia" w:ascii="仿宋" w:hAnsi="仿宋" w:eastAsia="仿宋" w:cs="仿宋"/>
          <w:spacing w:val="1"/>
          <w:sz w:val="28"/>
          <w:szCs w:val="28"/>
          <w:lang w:eastAsia="zh-CN"/>
        </w:rPr>
        <w:t>、</w:t>
      </w:r>
      <w:r>
        <w:rPr>
          <w:rFonts w:hint="eastAsia" w:ascii="仿宋" w:hAnsi="仿宋" w:eastAsia="仿宋" w:cs="仿宋"/>
          <w:spacing w:val="1"/>
          <w:sz w:val="28"/>
          <w:szCs w:val="28"/>
        </w:rPr>
        <w:t>中</w:t>
      </w:r>
      <w:r>
        <w:rPr>
          <w:rFonts w:hint="eastAsia" w:ascii="仿宋" w:hAnsi="仿宋" w:eastAsia="仿宋" w:cs="仿宋"/>
          <w:spacing w:val="3"/>
          <w:sz w:val="28"/>
          <w:szCs w:val="28"/>
        </w:rPr>
        <w:t>期考核</w:t>
      </w:r>
      <w:r>
        <w:rPr>
          <w:rFonts w:hint="eastAsia" w:ascii="仿宋" w:hAnsi="仿宋" w:eastAsia="仿宋" w:cs="仿宋"/>
          <w:spacing w:val="-39"/>
          <w:sz w:val="28"/>
          <w:szCs w:val="28"/>
        </w:rPr>
        <w:t xml:space="preserve"> </w:t>
      </w:r>
      <w:r>
        <w:rPr>
          <w:rFonts w:hint="eastAsia" w:ascii="仿宋" w:hAnsi="仿宋" w:eastAsia="仿宋" w:cs="仿宋"/>
          <w:spacing w:val="3"/>
          <w:sz w:val="28"/>
          <w:szCs w:val="28"/>
        </w:rPr>
        <w:t>、</w:t>
      </w:r>
      <w:r>
        <w:rPr>
          <w:rFonts w:hint="eastAsia" w:ascii="仿宋" w:hAnsi="仿宋" w:eastAsia="仿宋" w:cs="仿宋"/>
          <w:spacing w:val="-61"/>
          <w:sz w:val="28"/>
          <w:szCs w:val="28"/>
        </w:rPr>
        <w:t xml:space="preserve"> </w:t>
      </w:r>
      <w:r>
        <w:rPr>
          <w:rFonts w:hint="eastAsia" w:ascii="仿宋" w:hAnsi="仿宋" w:eastAsia="仿宋" w:cs="仿宋"/>
          <w:spacing w:val="3"/>
          <w:sz w:val="28"/>
          <w:szCs w:val="28"/>
        </w:rPr>
        <w:t>实践成果展示与评价</w:t>
      </w:r>
      <w:r>
        <w:rPr>
          <w:rFonts w:hint="eastAsia" w:ascii="仿宋" w:hAnsi="仿宋" w:eastAsia="仿宋" w:cs="仿宋"/>
          <w:spacing w:val="-53"/>
          <w:sz w:val="28"/>
          <w:szCs w:val="28"/>
        </w:rPr>
        <w:t xml:space="preserve"> </w:t>
      </w:r>
      <w:r>
        <w:rPr>
          <w:rFonts w:hint="eastAsia" w:ascii="仿宋" w:hAnsi="仿宋" w:eastAsia="仿宋" w:cs="仿宋"/>
          <w:spacing w:val="3"/>
          <w:sz w:val="28"/>
          <w:szCs w:val="28"/>
        </w:rPr>
        <w:t>、评审和答辩等环节。其中，</w:t>
      </w:r>
      <w:r>
        <w:rPr>
          <w:rFonts w:hint="eastAsia" w:ascii="仿宋" w:hAnsi="仿宋" w:eastAsia="仿宋" w:cs="仿宋"/>
          <w:spacing w:val="4"/>
          <w:sz w:val="28"/>
          <w:szCs w:val="28"/>
        </w:rPr>
        <w:t>实践成果可行性论证报告、实践成果展示与评价</w:t>
      </w:r>
      <w:r>
        <w:rPr>
          <w:rFonts w:hint="eastAsia" w:ascii="仿宋" w:hAnsi="仿宋" w:eastAsia="仿宋" w:cs="仿宋"/>
          <w:spacing w:val="-52"/>
          <w:sz w:val="28"/>
          <w:szCs w:val="28"/>
        </w:rPr>
        <w:t xml:space="preserve"> </w:t>
      </w:r>
      <w:r>
        <w:rPr>
          <w:rFonts w:hint="eastAsia" w:ascii="仿宋" w:hAnsi="仿宋" w:eastAsia="仿宋" w:cs="仿宋"/>
          <w:spacing w:val="-52"/>
          <w:sz w:val="28"/>
          <w:szCs w:val="28"/>
          <w:lang w:eastAsia="zh-CN"/>
        </w:rPr>
        <w:t>、</w:t>
      </w:r>
      <w:r>
        <w:rPr>
          <w:rFonts w:hint="eastAsia" w:ascii="仿宋" w:hAnsi="仿宋" w:eastAsia="仿宋" w:cs="仿宋"/>
          <w:spacing w:val="4"/>
          <w:sz w:val="28"/>
          <w:szCs w:val="28"/>
        </w:rPr>
        <w:t>评审和答</w:t>
      </w:r>
      <w:r>
        <w:rPr>
          <w:rFonts w:hint="eastAsia" w:ascii="仿宋" w:hAnsi="仿宋" w:eastAsia="仿宋" w:cs="仿宋"/>
          <w:spacing w:val="7"/>
          <w:sz w:val="28"/>
          <w:szCs w:val="28"/>
        </w:rPr>
        <w:t>辩须有企业专家参与</w:t>
      </w:r>
      <w:r>
        <w:rPr>
          <w:rFonts w:hint="eastAsia" w:ascii="仿宋" w:hAnsi="仿宋" w:eastAsia="仿宋" w:cs="仿宋"/>
          <w:spacing w:val="7"/>
          <w:sz w:val="28"/>
          <w:szCs w:val="28"/>
          <w:lang w:eastAsia="zh-CN"/>
        </w:rPr>
        <w:t>。</w:t>
      </w:r>
    </w:p>
    <w:p w14:paraId="7B70EFCD">
      <w:pPr>
        <w:pStyle w:val="2"/>
        <w:spacing w:before="1" w:line="183" w:lineRule="auto"/>
        <w:ind w:left="659"/>
        <w:rPr>
          <w:rFonts w:hint="eastAsia" w:ascii="仿宋" w:hAnsi="仿宋" w:eastAsia="仿宋" w:cs="仿宋"/>
          <w:sz w:val="28"/>
          <w:szCs w:val="28"/>
        </w:rPr>
      </w:pPr>
      <w:r>
        <w:rPr>
          <w:rFonts w:hint="eastAsia" w:ascii="仿宋" w:hAnsi="仿宋" w:eastAsia="仿宋" w:cs="仿宋"/>
          <w:spacing w:val="-2"/>
          <w:sz w:val="28"/>
          <w:szCs w:val="28"/>
        </w:rPr>
        <w:t>（ 1</w:t>
      </w:r>
      <w:r>
        <w:rPr>
          <w:rFonts w:hint="eastAsia" w:ascii="仿宋" w:hAnsi="仿宋" w:eastAsia="仿宋" w:cs="仿宋"/>
          <w:spacing w:val="-11"/>
          <w:sz w:val="28"/>
          <w:szCs w:val="28"/>
        </w:rPr>
        <w:t xml:space="preserve"> </w:t>
      </w:r>
      <w:r>
        <w:rPr>
          <w:rFonts w:hint="eastAsia" w:ascii="仿宋" w:hAnsi="仿宋" w:eastAsia="仿宋" w:cs="仿宋"/>
          <w:spacing w:val="-2"/>
          <w:sz w:val="28"/>
          <w:szCs w:val="28"/>
        </w:rPr>
        <w:t>）实践成果可行性论证报告</w:t>
      </w:r>
    </w:p>
    <w:p w14:paraId="7AA48BC0">
      <w:pPr>
        <w:pStyle w:val="2"/>
        <w:keepNext w:val="0"/>
        <w:keepLines w:val="0"/>
        <w:pageBreakBefore w:val="0"/>
        <w:widowControl/>
        <w:kinsoku w:val="0"/>
        <w:wordWrap/>
        <w:overflowPunct/>
        <w:topLinePunct w:val="0"/>
        <w:autoSpaceDE w:val="0"/>
        <w:autoSpaceDN w:val="0"/>
        <w:bidi w:val="0"/>
        <w:adjustRightInd w:val="0"/>
        <w:snapToGrid w:val="0"/>
        <w:spacing w:before="148" w:line="252" w:lineRule="auto"/>
        <w:ind w:left="18" w:right="16" w:firstLine="665"/>
        <w:jc w:val="both"/>
        <w:textAlignment w:val="baseline"/>
        <w:rPr>
          <w:rFonts w:hint="eastAsia" w:ascii="仿宋" w:hAnsi="仿宋" w:eastAsia="仿宋" w:cs="仿宋"/>
          <w:sz w:val="28"/>
          <w:szCs w:val="28"/>
        </w:rPr>
      </w:pPr>
      <w:r>
        <w:rPr>
          <w:rFonts w:hint="eastAsia" w:ascii="仿宋" w:hAnsi="仿宋" w:eastAsia="仿宋" w:cs="仿宋"/>
          <w:spacing w:val="7"/>
          <w:sz w:val="28"/>
          <w:szCs w:val="28"/>
        </w:rPr>
        <w:t>实践成果的选题应源于本行业领域的工程实际需求</w:t>
      </w:r>
      <w:r>
        <w:rPr>
          <w:rFonts w:hint="eastAsia" w:ascii="仿宋" w:hAnsi="仿宋" w:eastAsia="仿宋" w:cs="仿宋"/>
          <w:spacing w:val="7"/>
          <w:sz w:val="28"/>
          <w:szCs w:val="28"/>
          <w:lang w:eastAsia="zh-CN"/>
        </w:rPr>
        <w:t>，</w:t>
      </w:r>
      <w:r>
        <w:rPr>
          <w:rFonts w:hint="eastAsia" w:ascii="仿宋" w:hAnsi="仿宋" w:eastAsia="仿宋" w:cs="仿宋"/>
          <w:spacing w:val="7"/>
          <w:sz w:val="28"/>
          <w:szCs w:val="28"/>
        </w:rPr>
        <w:t>具有一定的实用性和新颖性，鼓励多学科专业交叉</w:t>
      </w:r>
      <w:r>
        <w:rPr>
          <w:rFonts w:hint="eastAsia" w:ascii="仿宋" w:hAnsi="仿宋" w:eastAsia="仿宋" w:cs="仿宋"/>
          <w:spacing w:val="6"/>
          <w:sz w:val="28"/>
          <w:szCs w:val="28"/>
        </w:rPr>
        <w:t>融合</w:t>
      </w:r>
      <w:r>
        <w:rPr>
          <w:rFonts w:hint="eastAsia" w:ascii="仿宋" w:hAnsi="仿宋" w:eastAsia="仿宋" w:cs="仿宋"/>
          <w:spacing w:val="6"/>
          <w:sz w:val="28"/>
          <w:szCs w:val="28"/>
          <w:lang w:eastAsia="zh-CN"/>
        </w:rPr>
        <w:t>，</w:t>
      </w:r>
      <w:r>
        <w:rPr>
          <w:rFonts w:hint="eastAsia" w:ascii="仿宋" w:hAnsi="仿宋" w:eastAsia="仿宋" w:cs="仿宋"/>
          <w:spacing w:val="6"/>
          <w:sz w:val="28"/>
          <w:szCs w:val="28"/>
        </w:rPr>
        <w:t>突破</w:t>
      </w:r>
      <w:r>
        <w:rPr>
          <w:rFonts w:hint="eastAsia" w:ascii="仿宋" w:hAnsi="仿宋" w:eastAsia="仿宋" w:cs="仿宋"/>
          <w:spacing w:val="16"/>
          <w:sz w:val="28"/>
          <w:szCs w:val="28"/>
        </w:rPr>
        <w:t>前沿工程瓶颈问题</w:t>
      </w:r>
      <w:r>
        <w:rPr>
          <w:rFonts w:hint="eastAsia" w:ascii="仿宋" w:hAnsi="仿宋" w:eastAsia="仿宋" w:cs="仿宋"/>
          <w:spacing w:val="-45"/>
          <w:sz w:val="28"/>
          <w:szCs w:val="28"/>
        </w:rPr>
        <w:t xml:space="preserve"> </w:t>
      </w:r>
      <w:r>
        <w:rPr>
          <w:rFonts w:hint="eastAsia" w:ascii="仿宋" w:hAnsi="仿宋" w:eastAsia="仿宋" w:cs="仿宋"/>
          <w:spacing w:val="16"/>
          <w:sz w:val="28"/>
          <w:szCs w:val="28"/>
        </w:rPr>
        <w:t>。申请学位的实践成果</w:t>
      </w:r>
      <w:r>
        <w:rPr>
          <w:rFonts w:hint="eastAsia" w:ascii="仿宋" w:hAnsi="仿宋" w:eastAsia="仿宋" w:cs="仿宋"/>
          <w:spacing w:val="15"/>
          <w:sz w:val="28"/>
          <w:szCs w:val="28"/>
        </w:rPr>
        <w:t>可以是产品设计</w:t>
      </w:r>
      <w:r>
        <w:rPr>
          <w:rFonts w:hint="eastAsia" w:ascii="仿宋" w:hAnsi="仿宋" w:eastAsia="仿宋" w:cs="仿宋"/>
          <w:spacing w:val="8"/>
          <w:sz w:val="28"/>
          <w:szCs w:val="28"/>
        </w:rPr>
        <w:t>（作品创作）或者方案设计的形式，也可结合相关类别和领</w:t>
      </w:r>
      <w:r>
        <w:rPr>
          <w:rFonts w:hint="eastAsia" w:ascii="仿宋" w:hAnsi="仿宋" w:eastAsia="仿宋" w:cs="仿宋"/>
          <w:spacing w:val="22"/>
          <w:sz w:val="28"/>
          <w:szCs w:val="28"/>
        </w:rPr>
        <w:t>域情况选用其他体现相关专业领域特色的同等水平的</w:t>
      </w:r>
      <w:r>
        <w:rPr>
          <w:rFonts w:hint="eastAsia" w:ascii="仿宋" w:hAnsi="仿宋" w:eastAsia="仿宋" w:cs="仿宋"/>
          <w:spacing w:val="21"/>
          <w:sz w:val="28"/>
          <w:szCs w:val="28"/>
        </w:rPr>
        <w:t>实践</w:t>
      </w:r>
      <w:r>
        <w:rPr>
          <w:rFonts w:hint="eastAsia" w:ascii="仿宋" w:hAnsi="仿宋" w:eastAsia="仿宋" w:cs="仿宋"/>
          <w:spacing w:val="4"/>
          <w:sz w:val="28"/>
          <w:szCs w:val="28"/>
        </w:rPr>
        <w:t>成果。</w:t>
      </w:r>
    </w:p>
    <w:p w14:paraId="4A5BD554">
      <w:pPr>
        <w:pStyle w:val="2"/>
        <w:keepNext w:val="0"/>
        <w:keepLines w:val="0"/>
        <w:pageBreakBefore w:val="0"/>
        <w:widowControl/>
        <w:kinsoku w:val="0"/>
        <w:wordWrap/>
        <w:overflowPunct/>
        <w:topLinePunct w:val="0"/>
        <w:autoSpaceDE w:val="0"/>
        <w:autoSpaceDN w:val="0"/>
        <w:bidi w:val="0"/>
        <w:adjustRightInd w:val="0"/>
        <w:snapToGrid w:val="0"/>
        <w:spacing w:before="149" w:line="252" w:lineRule="auto"/>
        <w:ind w:left="31" w:firstLine="633"/>
        <w:jc w:val="both"/>
        <w:textAlignment w:val="baseline"/>
        <w:rPr>
          <w:rFonts w:hint="eastAsia" w:ascii="仿宋" w:hAnsi="仿宋" w:eastAsia="仿宋" w:cs="仿宋"/>
          <w:spacing w:val="1"/>
          <w:sz w:val="28"/>
          <w:szCs w:val="28"/>
          <w:lang w:eastAsia="zh-CN"/>
        </w:rPr>
      </w:pPr>
      <w:r>
        <w:rPr>
          <w:rFonts w:hint="eastAsia" w:ascii="仿宋" w:hAnsi="仿宋" w:eastAsia="仿宋" w:cs="仿宋"/>
          <w:spacing w:val="7"/>
          <w:sz w:val="28"/>
          <w:szCs w:val="28"/>
        </w:rPr>
        <w:t>硕士研究生结合专业实践内容</w:t>
      </w:r>
      <w:r>
        <w:rPr>
          <w:rFonts w:hint="eastAsia" w:ascii="仿宋" w:hAnsi="仿宋" w:eastAsia="仿宋" w:cs="仿宋"/>
          <w:spacing w:val="-48"/>
          <w:sz w:val="28"/>
          <w:szCs w:val="28"/>
        </w:rPr>
        <w:t xml:space="preserve"> </w:t>
      </w:r>
      <w:r>
        <w:rPr>
          <w:rFonts w:hint="eastAsia" w:ascii="仿宋" w:hAnsi="仿宋" w:eastAsia="仿宋" w:cs="仿宋"/>
          <w:spacing w:val="7"/>
          <w:sz w:val="28"/>
          <w:szCs w:val="28"/>
        </w:rPr>
        <w:t>，进行申请学位实践成果</w:t>
      </w:r>
      <w:r>
        <w:rPr>
          <w:rFonts w:hint="eastAsia" w:ascii="仿宋" w:hAnsi="仿宋" w:eastAsia="仿宋" w:cs="仿宋"/>
          <w:spacing w:val="6"/>
          <w:sz w:val="28"/>
          <w:szCs w:val="28"/>
        </w:rPr>
        <w:t>可行性论证工作，并提交实践成果可行性论证报告。实践成</w:t>
      </w:r>
      <w:r>
        <w:rPr>
          <w:rFonts w:hint="eastAsia" w:ascii="仿宋" w:hAnsi="仿宋" w:eastAsia="仿宋" w:cs="仿宋"/>
          <w:spacing w:val="4"/>
          <w:sz w:val="28"/>
          <w:szCs w:val="28"/>
        </w:rPr>
        <w:t>果可行性报告的主要内容包括：选题工程背景分析、国内外</w:t>
      </w:r>
      <w:r>
        <w:rPr>
          <w:rFonts w:hint="eastAsia" w:ascii="仿宋" w:hAnsi="仿宋" w:eastAsia="仿宋" w:cs="仿宋"/>
          <w:spacing w:val="2"/>
          <w:sz w:val="28"/>
          <w:szCs w:val="28"/>
        </w:rPr>
        <w:t>技术发展现状系统梳理</w:t>
      </w:r>
      <w:r>
        <w:rPr>
          <w:rFonts w:hint="eastAsia" w:ascii="仿宋" w:hAnsi="仿宋" w:eastAsia="仿宋" w:cs="仿宋"/>
          <w:spacing w:val="-43"/>
          <w:sz w:val="28"/>
          <w:szCs w:val="28"/>
        </w:rPr>
        <w:t xml:space="preserve"> </w:t>
      </w:r>
      <w:r>
        <w:rPr>
          <w:rFonts w:hint="eastAsia" w:ascii="仿宋" w:hAnsi="仿宋" w:eastAsia="仿宋" w:cs="仿宋"/>
          <w:spacing w:val="2"/>
          <w:sz w:val="28"/>
          <w:szCs w:val="28"/>
        </w:rPr>
        <w:t>、需求分析</w:t>
      </w:r>
      <w:r>
        <w:rPr>
          <w:rFonts w:hint="eastAsia" w:ascii="仿宋" w:hAnsi="仿宋" w:eastAsia="仿宋" w:cs="仿宋"/>
          <w:spacing w:val="-53"/>
          <w:sz w:val="28"/>
          <w:szCs w:val="28"/>
        </w:rPr>
        <w:t xml:space="preserve"> </w:t>
      </w:r>
      <w:r>
        <w:rPr>
          <w:rFonts w:hint="eastAsia" w:ascii="仿宋" w:hAnsi="仿宋" w:eastAsia="仿宋" w:cs="仿宋"/>
          <w:spacing w:val="2"/>
          <w:sz w:val="28"/>
          <w:szCs w:val="28"/>
        </w:rPr>
        <w:t>、拟采取技术路线、预期应用效益</w:t>
      </w:r>
      <w:r>
        <w:rPr>
          <w:rFonts w:hint="eastAsia" w:ascii="仿宋" w:hAnsi="仿宋" w:eastAsia="仿宋" w:cs="仿宋"/>
          <w:spacing w:val="-47"/>
          <w:sz w:val="28"/>
          <w:szCs w:val="28"/>
        </w:rPr>
        <w:t xml:space="preserve"> </w:t>
      </w:r>
      <w:r>
        <w:rPr>
          <w:rFonts w:hint="eastAsia" w:ascii="仿宋" w:hAnsi="仿宋" w:eastAsia="仿宋" w:cs="仿宋"/>
          <w:spacing w:val="2"/>
          <w:sz w:val="28"/>
          <w:szCs w:val="28"/>
        </w:rPr>
        <w:t>、研究进度计划</w:t>
      </w:r>
      <w:r>
        <w:rPr>
          <w:rFonts w:hint="eastAsia" w:ascii="仿宋" w:hAnsi="仿宋" w:eastAsia="仿宋" w:cs="仿宋"/>
          <w:spacing w:val="-53"/>
          <w:sz w:val="28"/>
          <w:szCs w:val="28"/>
        </w:rPr>
        <w:t xml:space="preserve"> </w:t>
      </w:r>
      <w:r>
        <w:rPr>
          <w:rFonts w:hint="eastAsia" w:ascii="仿宋" w:hAnsi="仿宋" w:eastAsia="仿宋" w:cs="仿宋"/>
          <w:spacing w:val="2"/>
          <w:sz w:val="28"/>
          <w:szCs w:val="28"/>
        </w:rPr>
        <w:t>、已有研究基础和条件等方面</w:t>
      </w:r>
      <w:r>
        <w:rPr>
          <w:rFonts w:hint="eastAsia" w:ascii="仿宋" w:hAnsi="仿宋" w:eastAsia="仿宋" w:cs="仿宋"/>
          <w:spacing w:val="2"/>
          <w:sz w:val="28"/>
          <w:szCs w:val="28"/>
          <w:lang w:eastAsia="zh-CN"/>
        </w:rPr>
        <w:t>。</w:t>
      </w:r>
      <w:r>
        <w:rPr>
          <w:rFonts w:hint="eastAsia" w:ascii="仿宋" w:hAnsi="仿宋" w:eastAsia="仿宋" w:cs="仿宋"/>
          <w:spacing w:val="2"/>
          <w:sz w:val="28"/>
          <w:szCs w:val="28"/>
        </w:rPr>
        <w:t>实</w:t>
      </w:r>
      <w:r>
        <w:rPr>
          <w:rFonts w:hint="eastAsia" w:ascii="仿宋" w:hAnsi="仿宋" w:eastAsia="仿宋" w:cs="仿宋"/>
          <w:spacing w:val="11"/>
          <w:sz w:val="28"/>
          <w:szCs w:val="28"/>
        </w:rPr>
        <w:t>践成果可行性论证评审专家组由至少3 位本专业领域具有硕</w:t>
      </w:r>
      <w:r>
        <w:rPr>
          <w:rFonts w:hint="eastAsia" w:ascii="仿宋" w:hAnsi="仿宋" w:eastAsia="仿宋" w:cs="仿宋"/>
          <w:spacing w:val="7"/>
          <w:sz w:val="28"/>
          <w:szCs w:val="28"/>
        </w:rPr>
        <w:t>士研究生指导资格或具有高级职称的专家组成</w:t>
      </w:r>
      <w:r>
        <w:rPr>
          <w:rFonts w:hint="eastAsia" w:ascii="仿宋" w:hAnsi="仿宋" w:eastAsia="仿宋" w:cs="仿宋"/>
          <w:spacing w:val="-41"/>
          <w:sz w:val="28"/>
          <w:szCs w:val="28"/>
        </w:rPr>
        <w:t xml:space="preserve"> </w:t>
      </w:r>
      <w:r>
        <w:rPr>
          <w:rFonts w:hint="eastAsia" w:ascii="仿宋" w:hAnsi="仿宋" w:eastAsia="仿宋" w:cs="仿宋"/>
          <w:spacing w:val="7"/>
          <w:sz w:val="28"/>
          <w:szCs w:val="28"/>
        </w:rPr>
        <w:t>，其中至少应</w:t>
      </w:r>
      <w:r>
        <w:rPr>
          <w:rFonts w:hint="eastAsia" w:ascii="仿宋" w:hAnsi="仿宋" w:eastAsia="仿宋" w:cs="仿宋"/>
          <w:spacing w:val="1"/>
          <w:sz w:val="28"/>
          <w:szCs w:val="28"/>
        </w:rPr>
        <w:t>有</w:t>
      </w:r>
      <w:r>
        <w:rPr>
          <w:rFonts w:hint="eastAsia" w:ascii="仿宋" w:hAnsi="仿宋" w:eastAsia="仿宋" w:cs="仿宋"/>
          <w:spacing w:val="34"/>
          <w:sz w:val="28"/>
          <w:szCs w:val="28"/>
        </w:rPr>
        <w:t xml:space="preserve"> </w:t>
      </w:r>
      <w:r>
        <w:rPr>
          <w:rFonts w:hint="eastAsia" w:ascii="仿宋" w:hAnsi="仿宋" w:eastAsia="仿宋" w:cs="仿宋"/>
          <w:spacing w:val="1"/>
          <w:sz w:val="28"/>
          <w:szCs w:val="28"/>
        </w:rPr>
        <w:t>1 位企业专家</w:t>
      </w:r>
      <w:r>
        <w:rPr>
          <w:rFonts w:hint="eastAsia" w:ascii="仿宋" w:hAnsi="仿宋" w:eastAsia="仿宋" w:cs="仿宋"/>
          <w:spacing w:val="1"/>
          <w:sz w:val="28"/>
          <w:szCs w:val="28"/>
          <w:lang w:eastAsia="zh-CN"/>
        </w:rPr>
        <w:t>。</w:t>
      </w:r>
    </w:p>
    <w:p w14:paraId="66D1E527">
      <w:pPr>
        <w:pStyle w:val="2"/>
        <w:spacing w:before="186" w:line="183" w:lineRule="auto"/>
        <w:ind w:left="659"/>
        <w:rPr>
          <w:rFonts w:hint="eastAsia" w:ascii="仿宋" w:hAnsi="仿宋" w:eastAsia="仿宋" w:cs="仿宋"/>
          <w:sz w:val="28"/>
          <w:szCs w:val="28"/>
        </w:rPr>
      </w:pPr>
      <w:r>
        <w:rPr>
          <w:rFonts w:hint="eastAsia" w:ascii="仿宋" w:hAnsi="仿宋" w:eastAsia="仿宋" w:cs="仿宋"/>
          <w:spacing w:val="5"/>
          <w:sz w:val="28"/>
          <w:szCs w:val="28"/>
        </w:rPr>
        <w:t>（2）</w:t>
      </w:r>
      <w:r>
        <w:rPr>
          <w:rFonts w:hint="eastAsia" w:ascii="仿宋" w:hAnsi="仿宋" w:eastAsia="仿宋" w:cs="仿宋"/>
          <w:spacing w:val="-48"/>
          <w:sz w:val="28"/>
          <w:szCs w:val="28"/>
        </w:rPr>
        <w:t xml:space="preserve"> </w:t>
      </w:r>
      <w:r>
        <w:rPr>
          <w:rFonts w:hint="eastAsia" w:ascii="仿宋" w:hAnsi="仿宋" w:eastAsia="仿宋" w:cs="仿宋"/>
          <w:spacing w:val="5"/>
          <w:sz w:val="28"/>
          <w:szCs w:val="28"/>
        </w:rPr>
        <w:t>实践成果中期考核</w:t>
      </w:r>
    </w:p>
    <w:p w14:paraId="2CF79828">
      <w:pPr>
        <w:pStyle w:val="2"/>
        <w:keepNext w:val="0"/>
        <w:keepLines w:val="0"/>
        <w:pageBreakBefore w:val="0"/>
        <w:widowControl/>
        <w:kinsoku w:val="0"/>
        <w:wordWrap/>
        <w:overflowPunct/>
        <w:topLinePunct w:val="0"/>
        <w:autoSpaceDE w:val="0"/>
        <w:autoSpaceDN w:val="0"/>
        <w:bidi w:val="0"/>
        <w:adjustRightInd w:val="0"/>
        <w:snapToGrid w:val="0"/>
        <w:spacing w:before="148" w:line="253" w:lineRule="auto"/>
        <w:ind w:left="26" w:right="95" w:firstLine="638"/>
        <w:jc w:val="both"/>
        <w:textAlignment w:val="baseline"/>
        <w:rPr>
          <w:rFonts w:hint="eastAsia" w:ascii="仿宋" w:hAnsi="仿宋" w:eastAsia="仿宋" w:cs="仿宋"/>
          <w:sz w:val="28"/>
          <w:szCs w:val="28"/>
        </w:rPr>
      </w:pPr>
      <w:r>
        <w:rPr>
          <w:rFonts w:hint="eastAsia" w:ascii="仿宋" w:hAnsi="仿宋" w:eastAsia="仿宋" w:cs="仿宋"/>
          <w:spacing w:val="8"/>
          <w:sz w:val="28"/>
          <w:szCs w:val="28"/>
        </w:rPr>
        <w:t>硕士研究生须在完成实践成果可行性论证，并</w:t>
      </w:r>
      <w:r>
        <w:rPr>
          <w:rFonts w:hint="eastAsia" w:ascii="仿宋" w:hAnsi="仿宋" w:eastAsia="仿宋" w:cs="仿宋"/>
          <w:spacing w:val="7"/>
          <w:sz w:val="28"/>
          <w:szCs w:val="28"/>
        </w:rPr>
        <w:t>实施一段</w:t>
      </w:r>
      <w:r>
        <w:rPr>
          <w:rFonts w:hint="eastAsia" w:ascii="仿宋" w:hAnsi="仿宋" w:eastAsia="仿宋" w:cs="仿宋"/>
          <w:spacing w:val="5"/>
          <w:sz w:val="28"/>
          <w:szCs w:val="28"/>
        </w:rPr>
        <w:t>时间后，</w:t>
      </w:r>
      <w:r>
        <w:rPr>
          <w:rFonts w:hint="eastAsia" w:ascii="仿宋" w:hAnsi="仿宋" w:eastAsia="仿宋" w:cs="仿宋"/>
          <w:spacing w:val="-59"/>
          <w:sz w:val="28"/>
          <w:szCs w:val="28"/>
        </w:rPr>
        <w:t xml:space="preserve"> </w:t>
      </w:r>
      <w:r>
        <w:rPr>
          <w:rFonts w:hint="eastAsia" w:ascii="仿宋" w:hAnsi="仿宋" w:eastAsia="仿宋" w:cs="仿宋"/>
          <w:spacing w:val="5"/>
          <w:sz w:val="28"/>
          <w:szCs w:val="28"/>
        </w:rPr>
        <w:t>进行实践成果中期考核，</w:t>
      </w:r>
      <w:r>
        <w:rPr>
          <w:rFonts w:hint="eastAsia" w:ascii="仿宋" w:hAnsi="仿宋" w:eastAsia="仿宋" w:cs="仿宋"/>
          <w:spacing w:val="-59"/>
          <w:sz w:val="28"/>
          <w:szCs w:val="28"/>
        </w:rPr>
        <w:t xml:space="preserve"> </w:t>
      </w:r>
      <w:r>
        <w:rPr>
          <w:rFonts w:hint="eastAsia" w:ascii="仿宋" w:hAnsi="仿宋" w:eastAsia="仿宋" w:cs="仿宋"/>
          <w:spacing w:val="5"/>
          <w:sz w:val="28"/>
          <w:szCs w:val="28"/>
        </w:rPr>
        <w:t>并提交中期考核报告。实</w:t>
      </w:r>
      <w:r>
        <w:rPr>
          <w:rFonts w:hint="eastAsia" w:ascii="仿宋" w:hAnsi="仿宋" w:eastAsia="仿宋" w:cs="仿宋"/>
          <w:spacing w:val="7"/>
          <w:sz w:val="28"/>
          <w:szCs w:val="28"/>
        </w:rPr>
        <w:t>践成果中期考核报告的主要内容包括：</w:t>
      </w:r>
      <w:r>
        <w:rPr>
          <w:rFonts w:hint="eastAsia" w:ascii="仿宋" w:hAnsi="仿宋" w:eastAsia="仿宋" w:cs="仿宋"/>
          <w:spacing w:val="-42"/>
          <w:sz w:val="28"/>
          <w:szCs w:val="28"/>
        </w:rPr>
        <w:t xml:space="preserve"> </w:t>
      </w:r>
      <w:r>
        <w:rPr>
          <w:rFonts w:hint="eastAsia" w:ascii="仿宋" w:hAnsi="仿宋" w:eastAsia="仿宋" w:cs="仿宋"/>
          <w:spacing w:val="7"/>
          <w:sz w:val="28"/>
          <w:szCs w:val="28"/>
        </w:rPr>
        <w:t>实践成果实施以来的</w:t>
      </w:r>
      <w:r>
        <w:rPr>
          <w:rFonts w:hint="eastAsia" w:ascii="仿宋" w:hAnsi="仿宋" w:eastAsia="仿宋" w:cs="仿宋"/>
          <w:spacing w:val="2"/>
          <w:sz w:val="28"/>
          <w:szCs w:val="28"/>
        </w:rPr>
        <w:t>进展情况</w:t>
      </w:r>
      <w:r>
        <w:rPr>
          <w:rFonts w:hint="eastAsia" w:ascii="仿宋" w:hAnsi="仿宋" w:eastAsia="仿宋" w:cs="仿宋"/>
          <w:spacing w:val="-39"/>
          <w:sz w:val="28"/>
          <w:szCs w:val="28"/>
        </w:rPr>
        <w:t xml:space="preserve"> </w:t>
      </w:r>
      <w:r>
        <w:rPr>
          <w:rFonts w:hint="eastAsia" w:ascii="仿宋" w:hAnsi="仿宋" w:eastAsia="仿宋" w:cs="仿宋"/>
          <w:spacing w:val="2"/>
          <w:sz w:val="28"/>
          <w:szCs w:val="28"/>
        </w:rPr>
        <w:t>、</w:t>
      </w:r>
      <w:r>
        <w:rPr>
          <w:rFonts w:hint="eastAsia" w:ascii="仿宋" w:hAnsi="仿宋" w:eastAsia="仿宋" w:cs="仿宋"/>
          <w:spacing w:val="-29"/>
          <w:sz w:val="28"/>
          <w:szCs w:val="28"/>
        </w:rPr>
        <w:t xml:space="preserve"> </w:t>
      </w:r>
      <w:r>
        <w:rPr>
          <w:rFonts w:hint="eastAsia" w:ascii="仿宋" w:hAnsi="仿宋" w:eastAsia="仿宋" w:cs="仿宋"/>
          <w:spacing w:val="2"/>
          <w:sz w:val="28"/>
          <w:szCs w:val="28"/>
        </w:rPr>
        <w:t>已取得的阶段性成果</w:t>
      </w:r>
      <w:r>
        <w:rPr>
          <w:rFonts w:hint="eastAsia" w:ascii="仿宋" w:hAnsi="仿宋" w:eastAsia="仿宋" w:cs="仿宋"/>
          <w:spacing w:val="-53"/>
          <w:sz w:val="28"/>
          <w:szCs w:val="28"/>
        </w:rPr>
        <w:t xml:space="preserve"> </w:t>
      </w:r>
      <w:r>
        <w:rPr>
          <w:rFonts w:hint="eastAsia" w:ascii="仿宋" w:hAnsi="仿宋" w:eastAsia="仿宋" w:cs="仿宋"/>
          <w:spacing w:val="2"/>
          <w:sz w:val="28"/>
          <w:szCs w:val="28"/>
        </w:rPr>
        <w:t>、实施过程中需要调整的内</w:t>
      </w:r>
      <w:r>
        <w:rPr>
          <w:rFonts w:hint="eastAsia" w:ascii="仿宋" w:hAnsi="仿宋" w:eastAsia="仿宋" w:cs="仿宋"/>
          <w:spacing w:val="5"/>
          <w:sz w:val="28"/>
          <w:szCs w:val="28"/>
        </w:rPr>
        <w:t>容</w:t>
      </w:r>
      <w:r>
        <w:rPr>
          <w:rFonts w:hint="eastAsia" w:ascii="仿宋" w:hAnsi="仿宋" w:eastAsia="仿宋" w:cs="仿宋"/>
          <w:spacing w:val="-47"/>
          <w:sz w:val="28"/>
          <w:szCs w:val="28"/>
        </w:rPr>
        <w:t xml:space="preserve"> </w:t>
      </w:r>
      <w:r>
        <w:rPr>
          <w:rFonts w:hint="eastAsia" w:ascii="仿宋" w:hAnsi="仿宋" w:eastAsia="仿宋" w:cs="仿宋"/>
          <w:spacing w:val="5"/>
          <w:sz w:val="28"/>
          <w:szCs w:val="28"/>
        </w:rPr>
        <w:t>、下一步工作计划与预期成效等。实践成果中期考核通过后</w:t>
      </w:r>
      <w:r>
        <w:rPr>
          <w:rFonts w:hint="eastAsia" w:ascii="仿宋" w:hAnsi="仿宋" w:eastAsia="仿宋" w:cs="仿宋"/>
          <w:spacing w:val="5"/>
          <w:sz w:val="28"/>
          <w:szCs w:val="28"/>
          <w:lang w:eastAsia="zh-CN"/>
        </w:rPr>
        <w:t>，</w:t>
      </w:r>
      <w:r>
        <w:rPr>
          <w:rFonts w:hint="eastAsia" w:ascii="仿宋" w:hAnsi="仿宋" w:eastAsia="仿宋" w:cs="仿宋"/>
          <w:spacing w:val="5"/>
          <w:sz w:val="28"/>
          <w:szCs w:val="28"/>
        </w:rPr>
        <w:t>方可继续开展后续工作。</w:t>
      </w:r>
    </w:p>
    <w:p w14:paraId="0CC82C9E">
      <w:pPr>
        <w:pStyle w:val="2"/>
        <w:keepNext w:val="0"/>
        <w:keepLines w:val="0"/>
        <w:pageBreakBefore w:val="0"/>
        <w:widowControl/>
        <w:kinsoku w:val="0"/>
        <w:wordWrap/>
        <w:overflowPunct/>
        <w:topLinePunct w:val="0"/>
        <w:autoSpaceDE w:val="0"/>
        <w:autoSpaceDN w:val="0"/>
        <w:bidi w:val="0"/>
        <w:adjustRightInd w:val="0"/>
        <w:snapToGrid w:val="0"/>
        <w:spacing w:before="1" w:line="183" w:lineRule="auto"/>
        <w:ind w:left="659"/>
        <w:jc w:val="both"/>
        <w:textAlignment w:val="baseline"/>
        <w:rPr>
          <w:rFonts w:hint="eastAsia" w:ascii="仿宋" w:hAnsi="仿宋" w:eastAsia="仿宋" w:cs="仿宋"/>
          <w:sz w:val="28"/>
          <w:szCs w:val="28"/>
        </w:rPr>
      </w:pPr>
      <w:r>
        <w:rPr>
          <w:rFonts w:hint="eastAsia" w:ascii="仿宋" w:hAnsi="仿宋" w:eastAsia="仿宋" w:cs="仿宋"/>
          <w:spacing w:val="-6"/>
          <w:sz w:val="28"/>
          <w:szCs w:val="28"/>
        </w:rPr>
        <w:t>（ 3</w:t>
      </w:r>
      <w:r>
        <w:rPr>
          <w:rFonts w:hint="eastAsia" w:ascii="仿宋" w:hAnsi="仿宋" w:eastAsia="仿宋" w:cs="仿宋"/>
          <w:spacing w:val="-24"/>
          <w:sz w:val="28"/>
          <w:szCs w:val="28"/>
        </w:rPr>
        <w:t xml:space="preserve"> </w:t>
      </w:r>
      <w:r>
        <w:rPr>
          <w:rFonts w:hint="eastAsia" w:ascii="仿宋" w:hAnsi="仿宋" w:eastAsia="仿宋" w:cs="仿宋"/>
          <w:spacing w:val="-6"/>
          <w:sz w:val="28"/>
          <w:szCs w:val="28"/>
        </w:rPr>
        <w:t>）实践成果展示及评价</w:t>
      </w:r>
    </w:p>
    <w:p w14:paraId="0CEC340C">
      <w:pPr>
        <w:pStyle w:val="2"/>
        <w:keepNext w:val="0"/>
        <w:keepLines w:val="0"/>
        <w:pageBreakBefore w:val="0"/>
        <w:widowControl/>
        <w:kinsoku w:val="0"/>
        <w:wordWrap/>
        <w:overflowPunct/>
        <w:topLinePunct w:val="0"/>
        <w:autoSpaceDE w:val="0"/>
        <w:autoSpaceDN w:val="0"/>
        <w:bidi w:val="0"/>
        <w:adjustRightInd w:val="0"/>
        <w:snapToGrid w:val="0"/>
        <w:spacing w:before="150" w:line="253" w:lineRule="auto"/>
        <w:ind w:left="34" w:right="95" w:firstLine="651"/>
        <w:jc w:val="both"/>
        <w:textAlignment w:val="baseline"/>
        <w:rPr>
          <w:rFonts w:hint="eastAsia" w:ascii="仿宋" w:hAnsi="仿宋" w:eastAsia="仿宋" w:cs="仿宋"/>
          <w:sz w:val="28"/>
          <w:szCs w:val="28"/>
        </w:rPr>
      </w:pPr>
      <w:r>
        <w:rPr>
          <w:rFonts w:hint="eastAsia" w:ascii="仿宋" w:hAnsi="仿宋" w:eastAsia="仿宋" w:cs="仿宋"/>
          <w:spacing w:val="22"/>
          <w:sz w:val="28"/>
          <w:szCs w:val="28"/>
        </w:rPr>
        <w:t>学位申请人须提交完整的实践成果验收报告和</w:t>
      </w:r>
      <w:r>
        <w:rPr>
          <w:rFonts w:hint="eastAsia" w:ascii="仿宋" w:hAnsi="仿宋" w:eastAsia="仿宋" w:cs="仿宋"/>
          <w:spacing w:val="21"/>
          <w:sz w:val="28"/>
          <w:szCs w:val="28"/>
        </w:rPr>
        <w:t>可验证</w:t>
      </w:r>
      <w:r>
        <w:rPr>
          <w:rFonts w:hint="eastAsia" w:ascii="仿宋" w:hAnsi="仿宋" w:eastAsia="仿宋" w:cs="仿宋"/>
          <w:spacing w:val="13"/>
          <w:sz w:val="28"/>
          <w:szCs w:val="28"/>
        </w:rPr>
        <w:t>成果（硬件/软件/标准类证明材料</w:t>
      </w:r>
      <w:r>
        <w:rPr>
          <w:rFonts w:hint="eastAsia" w:ascii="仿宋" w:hAnsi="仿宋" w:eastAsia="仿宋" w:cs="仿宋"/>
          <w:spacing w:val="-69"/>
          <w:sz w:val="28"/>
          <w:szCs w:val="28"/>
        </w:rPr>
        <w:t>），</w:t>
      </w:r>
      <w:r>
        <w:rPr>
          <w:rFonts w:hint="eastAsia" w:ascii="仿宋" w:hAnsi="仿宋" w:eastAsia="仿宋" w:cs="仿宋"/>
          <w:spacing w:val="13"/>
          <w:sz w:val="28"/>
          <w:szCs w:val="28"/>
        </w:rPr>
        <w:t>以及相应的核心技术</w:t>
      </w:r>
      <w:r>
        <w:rPr>
          <w:rFonts w:hint="eastAsia" w:ascii="仿宋" w:hAnsi="仿宋" w:eastAsia="仿宋" w:cs="仿宋"/>
          <w:spacing w:val="7"/>
          <w:sz w:val="28"/>
          <w:szCs w:val="28"/>
        </w:rPr>
        <w:t>报告和成果先进性证明。</w:t>
      </w:r>
    </w:p>
    <w:p w14:paraId="6EB469A5">
      <w:pPr>
        <w:pStyle w:val="2"/>
        <w:keepNext w:val="0"/>
        <w:keepLines w:val="0"/>
        <w:pageBreakBefore w:val="0"/>
        <w:widowControl/>
        <w:kinsoku w:val="0"/>
        <w:wordWrap/>
        <w:overflowPunct/>
        <w:topLinePunct w:val="0"/>
        <w:autoSpaceDE w:val="0"/>
        <w:autoSpaceDN w:val="0"/>
        <w:bidi w:val="0"/>
        <w:adjustRightInd w:val="0"/>
        <w:snapToGrid w:val="0"/>
        <w:spacing w:before="8" w:line="252" w:lineRule="auto"/>
        <w:ind w:left="23" w:firstLine="659"/>
        <w:jc w:val="both"/>
        <w:textAlignment w:val="baseline"/>
        <w:rPr>
          <w:rFonts w:hint="eastAsia" w:ascii="仿宋" w:hAnsi="仿宋" w:eastAsia="仿宋" w:cs="仿宋"/>
          <w:sz w:val="28"/>
          <w:szCs w:val="28"/>
        </w:rPr>
      </w:pPr>
      <w:r>
        <w:rPr>
          <w:rFonts w:hint="eastAsia" w:ascii="仿宋" w:hAnsi="仿宋" w:eastAsia="仿宋" w:cs="仿宋"/>
          <w:spacing w:val="20"/>
          <w:sz w:val="28"/>
          <w:szCs w:val="28"/>
        </w:rPr>
        <w:t>实践成果评价由研究生所在二</w:t>
      </w:r>
      <w:r>
        <w:rPr>
          <w:rFonts w:hint="eastAsia" w:ascii="仿宋" w:hAnsi="仿宋" w:eastAsia="仿宋" w:cs="仿宋"/>
          <w:spacing w:val="-49"/>
          <w:sz w:val="28"/>
          <w:szCs w:val="28"/>
        </w:rPr>
        <w:t xml:space="preserve"> </w:t>
      </w:r>
      <w:r>
        <w:rPr>
          <w:rFonts w:hint="eastAsia" w:ascii="仿宋" w:hAnsi="仿宋" w:eastAsia="仿宋" w:cs="仿宋"/>
          <w:spacing w:val="20"/>
          <w:sz w:val="28"/>
          <w:szCs w:val="28"/>
        </w:rPr>
        <w:t>级单位组织实践成果评</w:t>
      </w:r>
      <w:r>
        <w:rPr>
          <w:rFonts w:hint="eastAsia" w:ascii="仿宋" w:hAnsi="仿宋" w:eastAsia="仿宋" w:cs="仿宋"/>
          <w:spacing w:val="1"/>
          <w:sz w:val="28"/>
          <w:szCs w:val="28"/>
        </w:rPr>
        <w:t>价专家组，对实践成果的先进性、功能和性能</w:t>
      </w:r>
      <w:r>
        <w:rPr>
          <w:rFonts w:hint="eastAsia" w:ascii="仿宋" w:hAnsi="仿宋" w:eastAsia="仿宋" w:cs="仿宋"/>
          <w:sz w:val="28"/>
          <w:szCs w:val="28"/>
        </w:rPr>
        <w:t>指标、创新性、</w:t>
      </w:r>
      <w:r>
        <w:rPr>
          <w:rFonts w:hint="eastAsia" w:ascii="仿宋" w:hAnsi="仿宋" w:eastAsia="仿宋" w:cs="仿宋"/>
          <w:spacing w:val="7"/>
          <w:sz w:val="28"/>
          <w:szCs w:val="28"/>
        </w:rPr>
        <w:t>应用成效及推广价值等进行评价，</w:t>
      </w:r>
      <w:r>
        <w:rPr>
          <w:rFonts w:hint="eastAsia" w:ascii="仿宋" w:hAnsi="仿宋" w:eastAsia="仿宋" w:cs="仿宋"/>
          <w:spacing w:val="-61"/>
          <w:sz w:val="28"/>
          <w:szCs w:val="28"/>
        </w:rPr>
        <w:t xml:space="preserve"> </w:t>
      </w:r>
      <w:r>
        <w:rPr>
          <w:rFonts w:hint="eastAsia" w:ascii="仿宋" w:hAnsi="仿宋" w:eastAsia="仿宋" w:cs="仿宋"/>
          <w:spacing w:val="7"/>
          <w:sz w:val="28"/>
          <w:szCs w:val="28"/>
        </w:rPr>
        <w:t>并出具成果评价意</w:t>
      </w:r>
      <w:r>
        <w:rPr>
          <w:rFonts w:hint="eastAsia" w:ascii="仿宋" w:hAnsi="仿宋" w:eastAsia="仿宋" w:cs="仿宋"/>
          <w:spacing w:val="6"/>
          <w:sz w:val="28"/>
          <w:szCs w:val="28"/>
        </w:rPr>
        <w:t>见。</w:t>
      </w:r>
      <w:r>
        <w:rPr>
          <w:rFonts w:hint="eastAsia" w:ascii="仿宋" w:hAnsi="仿宋" w:eastAsia="仿宋" w:cs="仿宋"/>
          <w:spacing w:val="-69"/>
          <w:sz w:val="28"/>
          <w:szCs w:val="28"/>
        </w:rPr>
        <w:t xml:space="preserve"> </w:t>
      </w:r>
      <w:r>
        <w:rPr>
          <w:rFonts w:hint="eastAsia" w:ascii="仿宋" w:hAnsi="仿宋" w:eastAsia="仿宋" w:cs="仿宋"/>
          <w:spacing w:val="6"/>
          <w:sz w:val="28"/>
          <w:szCs w:val="28"/>
        </w:rPr>
        <w:t>成果评价专家组由至少 3 位本专业领域具有硕士研究生指导资</w:t>
      </w:r>
      <w:r>
        <w:rPr>
          <w:rFonts w:hint="eastAsia" w:ascii="仿宋" w:hAnsi="仿宋" w:eastAsia="仿宋" w:cs="仿宋"/>
          <w:spacing w:val="-2"/>
          <w:sz w:val="28"/>
          <w:szCs w:val="28"/>
        </w:rPr>
        <w:t>格或具有高级职称的专家组成，其中至少应有 1 位企业专家。</w:t>
      </w:r>
    </w:p>
    <w:p w14:paraId="73EED8EA">
      <w:pPr>
        <w:pStyle w:val="2"/>
        <w:keepNext w:val="0"/>
        <w:keepLines w:val="0"/>
        <w:pageBreakBefore w:val="0"/>
        <w:widowControl/>
        <w:kinsoku w:val="0"/>
        <w:wordWrap/>
        <w:overflowPunct/>
        <w:topLinePunct w:val="0"/>
        <w:autoSpaceDE w:val="0"/>
        <w:autoSpaceDN w:val="0"/>
        <w:bidi w:val="0"/>
        <w:adjustRightInd w:val="0"/>
        <w:snapToGrid w:val="0"/>
        <w:spacing w:before="1" w:line="183" w:lineRule="auto"/>
        <w:ind w:left="659"/>
        <w:jc w:val="both"/>
        <w:textAlignment w:val="baseline"/>
        <w:rPr>
          <w:rFonts w:hint="eastAsia" w:ascii="仿宋" w:hAnsi="仿宋" w:eastAsia="仿宋" w:cs="仿宋"/>
          <w:sz w:val="28"/>
          <w:szCs w:val="28"/>
        </w:rPr>
      </w:pPr>
      <w:r>
        <w:rPr>
          <w:rFonts w:hint="eastAsia" w:ascii="仿宋" w:hAnsi="仿宋" w:eastAsia="仿宋" w:cs="仿宋"/>
          <w:spacing w:val="7"/>
          <w:sz w:val="28"/>
          <w:szCs w:val="28"/>
        </w:rPr>
        <w:t>（4）</w:t>
      </w:r>
      <w:r>
        <w:rPr>
          <w:rFonts w:hint="eastAsia" w:ascii="仿宋" w:hAnsi="仿宋" w:eastAsia="仿宋" w:cs="仿宋"/>
          <w:spacing w:val="-41"/>
          <w:sz w:val="28"/>
          <w:szCs w:val="28"/>
        </w:rPr>
        <w:t xml:space="preserve"> </w:t>
      </w:r>
      <w:r>
        <w:rPr>
          <w:rFonts w:hint="eastAsia" w:ascii="仿宋" w:hAnsi="仿宋" w:eastAsia="仿宋" w:cs="仿宋"/>
          <w:spacing w:val="7"/>
          <w:sz w:val="28"/>
          <w:szCs w:val="28"/>
        </w:rPr>
        <w:t>实践成果总结报告学术和技术规范性检测</w:t>
      </w:r>
    </w:p>
    <w:p w14:paraId="7BC9437F">
      <w:pPr>
        <w:pStyle w:val="2"/>
        <w:keepNext w:val="0"/>
        <w:keepLines w:val="0"/>
        <w:pageBreakBefore w:val="0"/>
        <w:widowControl/>
        <w:kinsoku w:val="0"/>
        <w:wordWrap/>
        <w:overflowPunct/>
        <w:topLinePunct w:val="0"/>
        <w:autoSpaceDE w:val="0"/>
        <w:autoSpaceDN w:val="0"/>
        <w:bidi w:val="0"/>
        <w:adjustRightInd w:val="0"/>
        <w:snapToGrid w:val="0"/>
        <w:spacing w:before="149" w:line="253" w:lineRule="auto"/>
        <w:ind w:left="31" w:firstLine="633"/>
        <w:jc w:val="both"/>
        <w:textAlignment w:val="baseline"/>
        <w:rPr>
          <w:rFonts w:hint="eastAsia" w:ascii="仿宋" w:hAnsi="仿宋" w:eastAsia="仿宋" w:cs="仿宋"/>
          <w:spacing w:val="8"/>
          <w:sz w:val="28"/>
          <w:szCs w:val="28"/>
          <w:lang w:eastAsia="zh-CN"/>
        </w:rPr>
      </w:pPr>
      <w:r>
        <w:rPr>
          <w:rFonts w:hint="eastAsia" w:ascii="仿宋" w:hAnsi="仿宋" w:eastAsia="仿宋" w:cs="仿宋"/>
          <w:spacing w:val="6"/>
          <w:sz w:val="28"/>
          <w:szCs w:val="28"/>
        </w:rPr>
        <w:t>实践成果总结报告撰写应恪守科研和学术规范</w:t>
      </w:r>
      <w:r>
        <w:rPr>
          <w:rFonts w:hint="eastAsia" w:ascii="仿宋" w:hAnsi="仿宋" w:eastAsia="仿宋" w:cs="仿宋"/>
          <w:spacing w:val="-43"/>
          <w:sz w:val="28"/>
          <w:szCs w:val="28"/>
        </w:rPr>
        <w:t xml:space="preserve"> </w:t>
      </w:r>
      <w:r>
        <w:rPr>
          <w:rFonts w:hint="eastAsia" w:ascii="仿宋" w:hAnsi="仿宋" w:eastAsia="仿宋" w:cs="仿宋"/>
          <w:spacing w:val="6"/>
          <w:sz w:val="28"/>
          <w:szCs w:val="28"/>
        </w:rPr>
        <w:t>，严禁弄</w:t>
      </w:r>
      <w:r>
        <w:rPr>
          <w:rFonts w:hint="eastAsia" w:ascii="仿宋" w:hAnsi="仿宋" w:eastAsia="仿宋" w:cs="仿宋"/>
          <w:spacing w:val="4"/>
          <w:sz w:val="28"/>
          <w:szCs w:val="28"/>
        </w:rPr>
        <w:t>虚作假</w:t>
      </w:r>
      <w:r>
        <w:rPr>
          <w:rFonts w:hint="eastAsia" w:ascii="仿宋" w:hAnsi="仿宋" w:eastAsia="仿宋" w:cs="仿宋"/>
          <w:spacing w:val="-50"/>
          <w:sz w:val="28"/>
          <w:szCs w:val="28"/>
        </w:rPr>
        <w:t xml:space="preserve"> </w:t>
      </w:r>
      <w:r>
        <w:rPr>
          <w:rFonts w:hint="eastAsia" w:ascii="仿宋" w:hAnsi="仿宋" w:eastAsia="仿宋" w:cs="仿宋"/>
          <w:spacing w:val="4"/>
          <w:sz w:val="28"/>
          <w:szCs w:val="28"/>
        </w:rPr>
        <w:t>、抄袭剽窃</w:t>
      </w:r>
      <w:r>
        <w:rPr>
          <w:rFonts w:hint="eastAsia" w:ascii="仿宋" w:hAnsi="仿宋" w:eastAsia="仿宋" w:cs="仿宋"/>
          <w:spacing w:val="-55"/>
          <w:sz w:val="28"/>
          <w:szCs w:val="28"/>
        </w:rPr>
        <w:t xml:space="preserve"> </w:t>
      </w:r>
      <w:r>
        <w:rPr>
          <w:rFonts w:hint="eastAsia" w:ascii="仿宋" w:hAnsi="仿宋" w:eastAsia="仿宋" w:cs="仿宋"/>
          <w:spacing w:val="4"/>
          <w:sz w:val="28"/>
          <w:szCs w:val="28"/>
        </w:rPr>
        <w:t>。为加强学术道德和学术规范建设，建立</w:t>
      </w:r>
      <w:r>
        <w:rPr>
          <w:rFonts w:hint="eastAsia" w:ascii="仿宋" w:hAnsi="仿宋" w:eastAsia="仿宋" w:cs="仿宋"/>
          <w:spacing w:val="5"/>
          <w:sz w:val="28"/>
          <w:szCs w:val="28"/>
        </w:rPr>
        <w:t>良好学术风尚，防范学术不端行为</w:t>
      </w:r>
      <w:r>
        <w:rPr>
          <w:rFonts w:hint="eastAsia" w:ascii="仿宋" w:hAnsi="仿宋" w:eastAsia="仿宋" w:cs="仿宋"/>
          <w:spacing w:val="-45"/>
          <w:sz w:val="28"/>
          <w:szCs w:val="28"/>
        </w:rPr>
        <w:t xml:space="preserve"> </w:t>
      </w:r>
      <w:r>
        <w:rPr>
          <w:rFonts w:hint="eastAsia" w:ascii="仿宋" w:hAnsi="仿宋" w:eastAsia="仿宋" w:cs="仿宋"/>
          <w:spacing w:val="5"/>
          <w:sz w:val="28"/>
          <w:szCs w:val="28"/>
        </w:rPr>
        <w:t>，保证实践成果总结报告</w:t>
      </w:r>
      <w:r>
        <w:rPr>
          <w:rFonts w:hint="eastAsia" w:ascii="仿宋" w:hAnsi="仿宋" w:eastAsia="仿宋" w:cs="仿宋"/>
          <w:spacing w:val="7"/>
          <w:sz w:val="28"/>
          <w:szCs w:val="28"/>
        </w:rPr>
        <w:t>质量</w:t>
      </w:r>
      <w:r>
        <w:rPr>
          <w:rFonts w:hint="eastAsia" w:ascii="仿宋" w:hAnsi="仿宋" w:eastAsia="仿宋" w:cs="仿宋"/>
          <w:spacing w:val="-40"/>
          <w:sz w:val="28"/>
          <w:szCs w:val="28"/>
        </w:rPr>
        <w:t xml:space="preserve"> </w:t>
      </w:r>
      <w:r>
        <w:rPr>
          <w:rFonts w:hint="eastAsia" w:ascii="仿宋" w:hAnsi="仿宋" w:eastAsia="仿宋" w:cs="仿宋"/>
          <w:spacing w:val="7"/>
          <w:sz w:val="28"/>
          <w:szCs w:val="28"/>
        </w:rPr>
        <w:t>，培养单位须对拟申请实践成果答辩的所有实践成果总</w:t>
      </w:r>
      <w:r>
        <w:rPr>
          <w:rFonts w:hint="eastAsia" w:ascii="仿宋" w:hAnsi="仿宋" w:eastAsia="仿宋" w:cs="仿宋"/>
          <w:spacing w:val="9"/>
          <w:sz w:val="28"/>
          <w:szCs w:val="28"/>
        </w:rPr>
        <w:t>结报告进行学术规范性检测。对于涉嫌存在弄虚作假行为的</w:t>
      </w:r>
      <w:r>
        <w:rPr>
          <w:rFonts w:hint="eastAsia" w:ascii="仿宋" w:hAnsi="仿宋" w:eastAsia="仿宋" w:cs="仿宋"/>
          <w:spacing w:val="8"/>
          <w:sz w:val="28"/>
          <w:szCs w:val="28"/>
        </w:rPr>
        <w:t>实践成果按照有关规定进行界定和处理</w:t>
      </w:r>
      <w:r>
        <w:rPr>
          <w:rFonts w:hint="eastAsia" w:ascii="仿宋" w:hAnsi="仿宋" w:eastAsia="仿宋" w:cs="仿宋"/>
          <w:spacing w:val="8"/>
          <w:sz w:val="28"/>
          <w:szCs w:val="28"/>
          <w:lang w:eastAsia="zh-CN"/>
        </w:rPr>
        <w:t>。</w:t>
      </w:r>
    </w:p>
    <w:p w14:paraId="1F320B4A">
      <w:pPr>
        <w:pStyle w:val="2"/>
        <w:numPr>
          <w:ilvl w:val="0"/>
          <w:numId w:val="1"/>
        </w:numPr>
        <w:spacing w:before="149" w:line="253" w:lineRule="auto"/>
        <w:ind w:left="31" w:firstLine="633"/>
        <w:rPr>
          <w:rFonts w:hint="eastAsia" w:ascii="仿宋" w:hAnsi="仿宋" w:eastAsia="仿宋" w:cs="仿宋"/>
          <w:b/>
          <w:bCs/>
          <w:spacing w:val="4"/>
          <w:sz w:val="28"/>
          <w:szCs w:val="28"/>
        </w:rPr>
      </w:pPr>
      <w:r>
        <w:rPr>
          <w:rFonts w:hint="eastAsia" w:ascii="仿宋" w:hAnsi="仿宋" w:eastAsia="仿宋" w:cs="仿宋"/>
          <w:b/>
          <w:bCs/>
          <w:spacing w:val="4"/>
          <w:sz w:val="28"/>
          <w:szCs w:val="28"/>
        </w:rPr>
        <w:t>评审与答辩</w:t>
      </w:r>
    </w:p>
    <w:p w14:paraId="78DFA5DC">
      <w:pPr>
        <w:pStyle w:val="2"/>
        <w:keepNext w:val="0"/>
        <w:keepLines w:val="0"/>
        <w:pageBreakBefore w:val="0"/>
        <w:widowControl/>
        <w:kinsoku w:val="0"/>
        <w:wordWrap/>
        <w:overflowPunct/>
        <w:topLinePunct w:val="0"/>
        <w:autoSpaceDE w:val="0"/>
        <w:autoSpaceDN w:val="0"/>
        <w:bidi w:val="0"/>
        <w:adjustRightInd w:val="0"/>
        <w:snapToGrid w:val="0"/>
        <w:spacing w:before="186" w:line="189" w:lineRule="auto"/>
        <w:ind w:left="687"/>
        <w:jc w:val="both"/>
        <w:textAlignment w:val="baseline"/>
        <w:rPr>
          <w:rFonts w:hint="eastAsia" w:ascii="仿宋" w:hAnsi="仿宋" w:eastAsia="仿宋" w:cs="仿宋"/>
          <w:sz w:val="28"/>
          <w:szCs w:val="28"/>
        </w:rPr>
      </w:pPr>
      <w:r>
        <w:rPr>
          <w:rFonts w:hint="eastAsia" w:ascii="仿宋" w:hAnsi="仿宋" w:eastAsia="仿宋" w:cs="仿宋"/>
          <w:spacing w:val="-22"/>
          <w:sz w:val="28"/>
          <w:szCs w:val="28"/>
        </w:rPr>
        <w:t>1．</w:t>
      </w:r>
      <w:r>
        <w:rPr>
          <w:rFonts w:hint="eastAsia" w:ascii="仿宋" w:hAnsi="仿宋" w:eastAsia="仿宋" w:cs="仿宋"/>
          <w:spacing w:val="-31"/>
          <w:sz w:val="28"/>
          <w:szCs w:val="28"/>
        </w:rPr>
        <w:t xml:space="preserve"> </w:t>
      </w:r>
      <w:r>
        <w:rPr>
          <w:rFonts w:hint="eastAsia" w:ascii="仿宋" w:hAnsi="仿宋" w:eastAsia="仿宋" w:cs="仿宋"/>
          <w:spacing w:val="-22"/>
          <w:sz w:val="28"/>
          <w:szCs w:val="28"/>
        </w:rPr>
        <w:t>评审</w:t>
      </w:r>
    </w:p>
    <w:p w14:paraId="51A7307B">
      <w:pPr>
        <w:pStyle w:val="2"/>
        <w:keepNext w:val="0"/>
        <w:keepLines w:val="0"/>
        <w:pageBreakBefore w:val="0"/>
        <w:widowControl/>
        <w:kinsoku w:val="0"/>
        <w:wordWrap/>
        <w:overflowPunct/>
        <w:topLinePunct w:val="0"/>
        <w:autoSpaceDE w:val="0"/>
        <w:autoSpaceDN w:val="0"/>
        <w:bidi w:val="0"/>
        <w:adjustRightInd w:val="0"/>
        <w:snapToGrid w:val="0"/>
        <w:spacing w:before="137" w:line="253" w:lineRule="auto"/>
        <w:ind w:left="26" w:right="16" w:firstLine="638"/>
        <w:jc w:val="both"/>
        <w:textAlignment w:val="baseline"/>
        <w:rPr>
          <w:rFonts w:hint="eastAsia" w:ascii="仿宋" w:hAnsi="仿宋" w:eastAsia="仿宋" w:cs="仿宋"/>
          <w:sz w:val="28"/>
          <w:szCs w:val="28"/>
        </w:rPr>
      </w:pPr>
      <w:r>
        <w:rPr>
          <w:rFonts w:hint="eastAsia" w:ascii="仿宋" w:hAnsi="仿宋" w:eastAsia="仿宋" w:cs="仿宋"/>
          <w:spacing w:val="11"/>
          <w:sz w:val="28"/>
          <w:szCs w:val="28"/>
        </w:rPr>
        <w:t>硕士专业学位论文或申请学位实践成果须至少由2 位本</w:t>
      </w:r>
      <w:r>
        <w:rPr>
          <w:rFonts w:hint="eastAsia" w:ascii="仿宋" w:hAnsi="仿宋" w:eastAsia="仿宋" w:cs="仿宋"/>
          <w:spacing w:val="21"/>
          <w:sz w:val="28"/>
          <w:szCs w:val="28"/>
        </w:rPr>
        <w:t>专业领域具有硕士研究生指导资格或具有高级职称的专家</w:t>
      </w:r>
      <w:r>
        <w:rPr>
          <w:rFonts w:hint="eastAsia" w:ascii="仿宋" w:hAnsi="仿宋" w:eastAsia="仿宋" w:cs="仿宋"/>
          <w:spacing w:val="3"/>
          <w:sz w:val="28"/>
          <w:szCs w:val="28"/>
        </w:rPr>
        <w:t>评审，</w:t>
      </w:r>
      <w:r>
        <w:rPr>
          <w:rFonts w:hint="eastAsia" w:ascii="仿宋" w:hAnsi="仿宋" w:eastAsia="仿宋" w:cs="仿宋"/>
          <w:spacing w:val="-49"/>
          <w:sz w:val="28"/>
          <w:szCs w:val="28"/>
        </w:rPr>
        <w:t xml:space="preserve"> </w:t>
      </w:r>
      <w:r>
        <w:rPr>
          <w:rFonts w:hint="eastAsia" w:ascii="仿宋" w:hAnsi="仿宋" w:eastAsia="仿宋" w:cs="仿宋"/>
          <w:spacing w:val="3"/>
          <w:sz w:val="28"/>
          <w:szCs w:val="28"/>
        </w:rPr>
        <w:t>其中至少应有</w:t>
      </w:r>
      <w:r>
        <w:rPr>
          <w:rFonts w:hint="eastAsia" w:ascii="仿宋" w:hAnsi="仿宋" w:eastAsia="仿宋" w:cs="仿宋"/>
          <w:spacing w:val="25"/>
          <w:w w:val="101"/>
          <w:sz w:val="28"/>
          <w:szCs w:val="28"/>
        </w:rPr>
        <w:t xml:space="preserve"> </w:t>
      </w:r>
      <w:r>
        <w:rPr>
          <w:rFonts w:hint="eastAsia" w:ascii="仿宋" w:hAnsi="仿宋" w:eastAsia="仿宋" w:cs="仿宋"/>
          <w:spacing w:val="3"/>
          <w:sz w:val="28"/>
          <w:szCs w:val="28"/>
        </w:rPr>
        <w:t>1 位企业专家。</w:t>
      </w:r>
    </w:p>
    <w:p w14:paraId="510D964A">
      <w:pPr>
        <w:pStyle w:val="2"/>
        <w:keepNext w:val="0"/>
        <w:keepLines w:val="0"/>
        <w:pageBreakBefore w:val="0"/>
        <w:widowControl/>
        <w:kinsoku w:val="0"/>
        <w:wordWrap/>
        <w:overflowPunct/>
        <w:topLinePunct w:val="0"/>
        <w:autoSpaceDE w:val="0"/>
        <w:autoSpaceDN w:val="0"/>
        <w:bidi w:val="0"/>
        <w:adjustRightInd w:val="0"/>
        <w:snapToGrid w:val="0"/>
        <w:spacing w:before="9" w:line="252" w:lineRule="auto"/>
        <w:ind w:left="26" w:right="13" w:firstLine="659"/>
        <w:jc w:val="both"/>
        <w:textAlignment w:val="baseline"/>
        <w:rPr>
          <w:rFonts w:hint="eastAsia" w:ascii="仿宋" w:hAnsi="仿宋" w:eastAsia="仿宋" w:cs="仿宋"/>
          <w:sz w:val="28"/>
          <w:szCs w:val="28"/>
        </w:rPr>
      </w:pPr>
      <w:r>
        <w:rPr>
          <w:rFonts w:hint="eastAsia" w:ascii="仿宋" w:hAnsi="仿宋" w:eastAsia="仿宋" w:cs="仿宋"/>
          <w:spacing w:val="6"/>
          <w:sz w:val="28"/>
          <w:szCs w:val="28"/>
        </w:rPr>
        <w:t>学位论文应从论文的选题背景及意义</w:t>
      </w:r>
      <w:r>
        <w:rPr>
          <w:rFonts w:hint="eastAsia" w:ascii="仿宋" w:hAnsi="仿宋" w:eastAsia="仿宋" w:cs="仿宋"/>
          <w:spacing w:val="-46"/>
          <w:sz w:val="28"/>
          <w:szCs w:val="28"/>
        </w:rPr>
        <w:t xml:space="preserve"> </w:t>
      </w:r>
      <w:r>
        <w:rPr>
          <w:rFonts w:hint="eastAsia" w:ascii="仿宋" w:hAnsi="仿宋" w:eastAsia="仿宋" w:cs="仿宋"/>
          <w:spacing w:val="6"/>
          <w:sz w:val="28"/>
          <w:szCs w:val="28"/>
        </w:rPr>
        <w:t>，研究内容及工作量，</w:t>
      </w:r>
      <w:r>
        <w:rPr>
          <w:rFonts w:hint="eastAsia" w:ascii="仿宋" w:hAnsi="仿宋" w:eastAsia="仿宋" w:cs="仿宋"/>
          <w:spacing w:val="-56"/>
          <w:sz w:val="28"/>
          <w:szCs w:val="28"/>
        </w:rPr>
        <w:t xml:space="preserve"> </w:t>
      </w:r>
      <w:r>
        <w:rPr>
          <w:rFonts w:hint="eastAsia" w:ascii="仿宋" w:hAnsi="仿宋" w:eastAsia="仿宋" w:cs="仿宋"/>
          <w:spacing w:val="6"/>
          <w:sz w:val="28"/>
          <w:szCs w:val="28"/>
        </w:rPr>
        <w:t>研究成果的价值及新颖性，专业基础及工程实践能力，</w:t>
      </w:r>
      <w:r>
        <w:rPr>
          <w:rFonts w:hint="eastAsia" w:ascii="仿宋" w:hAnsi="仿宋" w:eastAsia="仿宋" w:cs="仿宋"/>
          <w:spacing w:val="5"/>
          <w:sz w:val="28"/>
          <w:szCs w:val="28"/>
        </w:rPr>
        <w:t>写作水平及规范性等方面进行综合评价</w:t>
      </w:r>
      <w:r>
        <w:rPr>
          <w:rFonts w:hint="eastAsia" w:ascii="仿宋" w:hAnsi="仿宋" w:eastAsia="仿宋" w:cs="仿宋"/>
          <w:spacing w:val="-48"/>
          <w:sz w:val="28"/>
          <w:szCs w:val="28"/>
        </w:rPr>
        <w:t xml:space="preserve"> </w:t>
      </w:r>
      <w:r>
        <w:rPr>
          <w:rFonts w:hint="eastAsia" w:ascii="仿宋" w:hAnsi="仿宋" w:eastAsia="仿宋" w:cs="仿宋"/>
          <w:spacing w:val="5"/>
          <w:sz w:val="28"/>
          <w:szCs w:val="28"/>
        </w:rPr>
        <w:t>。申请学位实践成果</w:t>
      </w:r>
      <w:r>
        <w:rPr>
          <w:rFonts w:hint="eastAsia" w:ascii="仿宋" w:hAnsi="仿宋" w:eastAsia="仿宋" w:cs="仿宋"/>
          <w:spacing w:val="6"/>
          <w:sz w:val="28"/>
          <w:szCs w:val="28"/>
        </w:rPr>
        <w:t>应从实践的背景及意义，实践内容及工作量，实践成</w:t>
      </w:r>
      <w:r>
        <w:rPr>
          <w:rFonts w:hint="eastAsia" w:ascii="仿宋" w:hAnsi="仿宋" w:eastAsia="仿宋" w:cs="仿宋"/>
          <w:spacing w:val="5"/>
          <w:sz w:val="28"/>
          <w:szCs w:val="28"/>
        </w:rPr>
        <w:t>果的实</w:t>
      </w:r>
      <w:r>
        <w:rPr>
          <w:rFonts w:hint="eastAsia" w:ascii="仿宋" w:hAnsi="仿宋" w:eastAsia="仿宋" w:cs="仿宋"/>
          <w:spacing w:val="6"/>
          <w:sz w:val="28"/>
          <w:szCs w:val="28"/>
        </w:rPr>
        <w:t>用性和新颖性，专业基础及工程实践能力，写作水平及规范</w:t>
      </w:r>
      <w:r>
        <w:rPr>
          <w:rFonts w:hint="eastAsia" w:ascii="仿宋" w:hAnsi="仿宋" w:eastAsia="仿宋" w:cs="仿宋"/>
          <w:spacing w:val="7"/>
          <w:sz w:val="28"/>
          <w:szCs w:val="28"/>
        </w:rPr>
        <w:t>性等方面进行综合评价。</w:t>
      </w:r>
    </w:p>
    <w:p w14:paraId="61122A0A">
      <w:pPr>
        <w:pStyle w:val="2"/>
        <w:keepNext w:val="0"/>
        <w:keepLines w:val="0"/>
        <w:pageBreakBefore w:val="0"/>
        <w:widowControl/>
        <w:kinsoku w:val="0"/>
        <w:wordWrap/>
        <w:overflowPunct/>
        <w:topLinePunct w:val="0"/>
        <w:autoSpaceDE w:val="0"/>
        <w:autoSpaceDN w:val="0"/>
        <w:bidi w:val="0"/>
        <w:adjustRightInd w:val="0"/>
        <w:snapToGrid w:val="0"/>
        <w:spacing w:before="1" w:line="188" w:lineRule="auto"/>
        <w:ind w:left="661"/>
        <w:jc w:val="both"/>
        <w:textAlignment w:val="baseline"/>
        <w:rPr>
          <w:rFonts w:hint="eastAsia" w:ascii="仿宋" w:hAnsi="仿宋" w:eastAsia="仿宋" w:cs="仿宋"/>
          <w:sz w:val="28"/>
          <w:szCs w:val="28"/>
        </w:rPr>
      </w:pPr>
      <w:r>
        <w:rPr>
          <w:rFonts w:hint="eastAsia" w:ascii="仿宋" w:hAnsi="仿宋" w:eastAsia="仿宋" w:cs="仿宋"/>
          <w:spacing w:val="-8"/>
          <w:sz w:val="28"/>
          <w:szCs w:val="28"/>
        </w:rPr>
        <w:t>2．</w:t>
      </w:r>
      <w:r>
        <w:rPr>
          <w:rFonts w:hint="eastAsia" w:ascii="仿宋" w:hAnsi="仿宋" w:eastAsia="仿宋" w:cs="仿宋"/>
          <w:spacing w:val="-34"/>
          <w:sz w:val="28"/>
          <w:szCs w:val="28"/>
        </w:rPr>
        <w:t xml:space="preserve"> </w:t>
      </w:r>
      <w:r>
        <w:rPr>
          <w:rFonts w:hint="eastAsia" w:ascii="仿宋" w:hAnsi="仿宋" w:eastAsia="仿宋" w:cs="仿宋"/>
          <w:spacing w:val="-8"/>
          <w:sz w:val="28"/>
          <w:szCs w:val="28"/>
        </w:rPr>
        <w:t>答辩</w:t>
      </w:r>
    </w:p>
    <w:p w14:paraId="5620F60A">
      <w:pPr>
        <w:pStyle w:val="2"/>
        <w:keepNext w:val="0"/>
        <w:keepLines w:val="0"/>
        <w:pageBreakBefore w:val="0"/>
        <w:widowControl/>
        <w:kinsoku w:val="0"/>
        <w:wordWrap/>
        <w:overflowPunct/>
        <w:topLinePunct w:val="0"/>
        <w:autoSpaceDE w:val="0"/>
        <w:autoSpaceDN w:val="0"/>
        <w:bidi w:val="0"/>
        <w:adjustRightInd w:val="0"/>
        <w:snapToGrid w:val="0"/>
        <w:spacing w:before="144" w:line="252" w:lineRule="auto"/>
        <w:ind w:left="26" w:right="16" w:firstLine="659"/>
        <w:jc w:val="both"/>
        <w:textAlignment w:val="baseline"/>
        <w:rPr>
          <w:rFonts w:hint="eastAsia" w:ascii="仿宋" w:hAnsi="仿宋" w:eastAsia="仿宋" w:cs="仿宋"/>
          <w:sz w:val="28"/>
          <w:szCs w:val="28"/>
        </w:rPr>
      </w:pPr>
      <w:r>
        <w:rPr>
          <w:rFonts w:hint="eastAsia" w:ascii="仿宋" w:hAnsi="仿宋" w:eastAsia="仿宋" w:cs="仿宋"/>
          <w:spacing w:val="10"/>
          <w:sz w:val="28"/>
          <w:szCs w:val="28"/>
        </w:rPr>
        <w:t>学位论文或申请学位实践成果答辩委员会须至少由3 位</w:t>
      </w:r>
      <w:r>
        <w:rPr>
          <w:rFonts w:hint="eastAsia" w:ascii="仿宋" w:hAnsi="仿宋" w:eastAsia="仿宋" w:cs="仿宋"/>
          <w:spacing w:val="21"/>
          <w:sz w:val="28"/>
          <w:szCs w:val="28"/>
        </w:rPr>
        <w:t>本专业领域具有硕士研究生指导资格或具有高级职称的专</w:t>
      </w:r>
      <w:r>
        <w:rPr>
          <w:rFonts w:hint="eastAsia" w:ascii="仿宋" w:hAnsi="仿宋" w:eastAsia="仿宋" w:cs="仿宋"/>
          <w:spacing w:val="4"/>
          <w:sz w:val="28"/>
          <w:szCs w:val="28"/>
        </w:rPr>
        <w:t>家组成，</w:t>
      </w:r>
      <w:r>
        <w:rPr>
          <w:rFonts w:hint="eastAsia" w:ascii="仿宋" w:hAnsi="仿宋" w:eastAsia="仿宋" w:cs="仿宋"/>
          <w:spacing w:val="-60"/>
          <w:sz w:val="28"/>
          <w:szCs w:val="28"/>
        </w:rPr>
        <w:t xml:space="preserve"> </w:t>
      </w:r>
      <w:r>
        <w:rPr>
          <w:rFonts w:hint="eastAsia" w:ascii="仿宋" w:hAnsi="仿宋" w:eastAsia="仿宋" w:cs="仿宋"/>
          <w:spacing w:val="4"/>
          <w:sz w:val="28"/>
          <w:szCs w:val="28"/>
        </w:rPr>
        <w:t>其中至少应有</w:t>
      </w:r>
      <w:r>
        <w:rPr>
          <w:rFonts w:hint="eastAsia" w:ascii="仿宋" w:hAnsi="仿宋" w:eastAsia="仿宋" w:cs="仿宋"/>
          <w:spacing w:val="27"/>
          <w:sz w:val="28"/>
          <w:szCs w:val="28"/>
        </w:rPr>
        <w:t xml:space="preserve"> </w:t>
      </w:r>
      <w:r>
        <w:rPr>
          <w:rFonts w:hint="eastAsia" w:ascii="仿宋" w:hAnsi="仿宋" w:eastAsia="仿宋" w:cs="仿宋"/>
          <w:spacing w:val="4"/>
          <w:sz w:val="28"/>
          <w:szCs w:val="28"/>
        </w:rPr>
        <w:t>1 位企业专家。</w:t>
      </w:r>
    </w:p>
    <w:p w14:paraId="10F7C32C">
      <w:pPr>
        <w:keepNext w:val="0"/>
        <w:keepLines w:val="0"/>
        <w:pageBreakBefore w:val="0"/>
        <w:widowControl/>
        <w:kinsoku w:val="0"/>
        <w:wordWrap/>
        <w:overflowPunct/>
        <w:topLinePunct w:val="0"/>
        <w:autoSpaceDE w:val="0"/>
        <w:autoSpaceDN w:val="0"/>
        <w:bidi w:val="0"/>
        <w:adjustRightInd w:val="0"/>
        <w:snapToGrid w:val="0"/>
        <w:spacing w:line="226" w:lineRule="auto"/>
        <w:ind w:left="671"/>
        <w:jc w:val="both"/>
        <w:textAlignment w:val="baseline"/>
        <w:outlineLvl w:val="1"/>
        <w:rPr>
          <w:rFonts w:hint="eastAsia" w:ascii="仿宋" w:hAnsi="仿宋" w:eastAsia="仿宋" w:cs="仿宋"/>
          <w:b/>
          <w:bCs/>
          <w:sz w:val="28"/>
          <w:szCs w:val="28"/>
        </w:rPr>
      </w:pPr>
      <w:r>
        <w:rPr>
          <w:rFonts w:hint="eastAsia" w:ascii="仿宋" w:hAnsi="仿宋" w:eastAsia="仿宋" w:cs="仿宋"/>
          <w:b/>
          <w:bCs/>
          <w:spacing w:val="5"/>
          <w:sz w:val="28"/>
          <w:szCs w:val="28"/>
        </w:rPr>
        <w:t>十、</w:t>
      </w:r>
      <w:r>
        <w:rPr>
          <w:rFonts w:hint="eastAsia" w:ascii="仿宋" w:hAnsi="仿宋" w:eastAsia="仿宋" w:cs="仿宋"/>
          <w:b/>
          <w:bCs/>
          <w:spacing w:val="-49"/>
          <w:sz w:val="28"/>
          <w:szCs w:val="28"/>
        </w:rPr>
        <w:t xml:space="preserve"> </w:t>
      </w:r>
      <w:r>
        <w:rPr>
          <w:rFonts w:hint="eastAsia" w:ascii="仿宋" w:hAnsi="仿宋" w:eastAsia="仿宋" w:cs="仿宋"/>
          <w:b/>
          <w:bCs/>
          <w:spacing w:val="5"/>
          <w:sz w:val="28"/>
          <w:szCs w:val="28"/>
        </w:rPr>
        <w:t>毕业与学位授予</w:t>
      </w:r>
    </w:p>
    <w:p w14:paraId="0848F4E3">
      <w:pPr>
        <w:pStyle w:val="2"/>
        <w:keepNext w:val="0"/>
        <w:keepLines w:val="0"/>
        <w:pageBreakBefore w:val="0"/>
        <w:widowControl/>
        <w:kinsoku w:val="0"/>
        <w:wordWrap/>
        <w:overflowPunct/>
        <w:topLinePunct w:val="0"/>
        <w:autoSpaceDE w:val="0"/>
        <w:autoSpaceDN w:val="0"/>
        <w:bidi w:val="0"/>
        <w:adjustRightInd w:val="0"/>
        <w:snapToGrid w:val="0"/>
        <w:spacing w:before="181" w:line="253" w:lineRule="auto"/>
        <w:ind w:left="31" w:right="13" w:firstLine="633"/>
        <w:jc w:val="both"/>
        <w:textAlignment w:val="baseline"/>
        <w:rPr>
          <w:rFonts w:hint="eastAsia" w:ascii="仿宋" w:hAnsi="仿宋" w:eastAsia="仿宋" w:cs="仿宋"/>
          <w:sz w:val="28"/>
          <w:szCs w:val="28"/>
        </w:rPr>
      </w:pPr>
      <w:r>
        <w:rPr>
          <w:rFonts w:hint="eastAsia" w:ascii="仿宋" w:hAnsi="仿宋" w:eastAsia="仿宋" w:cs="仿宋"/>
          <w:spacing w:val="7"/>
          <w:sz w:val="28"/>
          <w:szCs w:val="28"/>
        </w:rPr>
        <w:t>硕士研究生在规定的最长修业年限内</w:t>
      </w:r>
      <w:r>
        <w:rPr>
          <w:rFonts w:hint="eastAsia" w:ascii="仿宋" w:hAnsi="仿宋" w:eastAsia="仿宋" w:cs="仿宋"/>
          <w:spacing w:val="-48"/>
          <w:sz w:val="28"/>
          <w:szCs w:val="28"/>
        </w:rPr>
        <w:t xml:space="preserve"> </w:t>
      </w:r>
      <w:r>
        <w:rPr>
          <w:rFonts w:hint="eastAsia" w:ascii="仿宋" w:hAnsi="仿宋" w:eastAsia="仿宋" w:cs="仿宋"/>
          <w:spacing w:val="-48"/>
          <w:sz w:val="28"/>
          <w:szCs w:val="28"/>
          <w:lang w:eastAsia="zh-CN"/>
        </w:rPr>
        <w:t>，</w:t>
      </w:r>
      <w:r>
        <w:rPr>
          <w:rFonts w:hint="eastAsia" w:ascii="仿宋" w:hAnsi="仿宋" w:eastAsia="仿宋" w:cs="仿宋"/>
          <w:spacing w:val="7"/>
          <w:sz w:val="28"/>
          <w:szCs w:val="28"/>
        </w:rPr>
        <w:t>按要求完成培养</w:t>
      </w:r>
      <w:r>
        <w:rPr>
          <w:rFonts w:hint="eastAsia" w:ascii="仿宋" w:hAnsi="仿宋" w:eastAsia="仿宋" w:cs="仿宋"/>
          <w:spacing w:val="3"/>
          <w:sz w:val="28"/>
          <w:szCs w:val="28"/>
        </w:rPr>
        <w:t>方案中规定的所有环节，成绩合格，符合毕业条件，由培养</w:t>
      </w:r>
      <w:r>
        <w:rPr>
          <w:rFonts w:hint="eastAsia" w:ascii="仿宋" w:hAnsi="仿宋" w:eastAsia="仿宋" w:cs="仿宋"/>
          <w:spacing w:val="6"/>
          <w:sz w:val="28"/>
          <w:szCs w:val="28"/>
        </w:rPr>
        <w:t>单位颁发毕业证书。</w:t>
      </w:r>
    </w:p>
    <w:p w14:paraId="6533A5BC">
      <w:pPr>
        <w:pStyle w:val="2"/>
        <w:keepNext w:val="0"/>
        <w:keepLines w:val="0"/>
        <w:pageBreakBefore w:val="0"/>
        <w:widowControl/>
        <w:kinsoku w:val="0"/>
        <w:wordWrap/>
        <w:overflowPunct/>
        <w:topLinePunct w:val="0"/>
        <w:autoSpaceDE w:val="0"/>
        <w:autoSpaceDN w:val="0"/>
        <w:bidi w:val="0"/>
        <w:adjustRightInd w:val="0"/>
        <w:snapToGrid w:val="0"/>
        <w:spacing w:before="6" w:line="258" w:lineRule="auto"/>
        <w:ind w:left="26" w:right="16" w:firstLine="638"/>
        <w:jc w:val="both"/>
        <w:textAlignment w:val="baseline"/>
        <w:rPr>
          <w:rFonts w:hint="eastAsia" w:ascii="仿宋" w:hAnsi="仿宋" w:eastAsia="仿宋" w:cs="仿宋"/>
          <w:sz w:val="28"/>
          <w:szCs w:val="28"/>
        </w:rPr>
      </w:pPr>
      <w:r>
        <w:rPr>
          <w:rFonts w:hint="eastAsia" w:ascii="仿宋" w:hAnsi="仿宋" w:eastAsia="仿宋" w:cs="仿宋"/>
          <w:spacing w:val="8"/>
          <w:sz w:val="28"/>
          <w:szCs w:val="28"/>
        </w:rPr>
        <w:t>硕士研究生达到申请学位基本要求，通过学位论文</w:t>
      </w:r>
      <w:r>
        <w:rPr>
          <w:rFonts w:hint="eastAsia" w:ascii="仿宋" w:hAnsi="仿宋" w:eastAsia="仿宋" w:cs="仿宋"/>
          <w:spacing w:val="7"/>
          <w:sz w:val="28"/>
          <w:szCs w:val="28"/>
        </w:rPr>
        <w:t>或申</w:t>
      </w:r>
      <w:r>
        <w:rPr>
          <w:rFonts w:hint="eastAsia" w:ascii="仿宋" w:hAnsi="仿宋" w:eastAsia="仿宋" w:cs="仿宋"/>
          <w:spacing w:val="8"/>
          <w:sz w:val="28"/>
          <w:szCs w:val="28"/>
        </w:rPr>
        <w:t>请学位实践成果答辩</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rPr>
        <w:t>经学位授予单位学位评定委员会审核</w:t>
      </w:r>
      <w:r>
        <w:rPr>
          <w:rFonts w:hint="eastAsia" w:ascii="仿宋" w:hAnsi="仿宋" w:eastAsia="仿宋" w:cs="仿宋"/>
          <w:spacing w:val="7"/>
          <w:sz w:val="28"/>
          <w:szCs w:val="28"/>
        </w:rPr>
        <w:t>批准后，</w:t>
      </w:r>
      <w:r>
        <w:rPr>
          <w:rFonts w:hint="eastAsia" w:ascii="仿宋" w:hAnsi="仿宋" w:eastAsia="仿宋" w:cs="仿宋"/>
          <w:spacing w:val="-59"/>
          <w:sz w:val="28"/>
          <w:szCs w:val="28"/>
        </w:rPr>
        <w:t xml:space="preserve"> </w:t>
      </w:r>
      <w:r>
        <w:rPr>
          <w:rFonts w:hint="eastAsia" w:ascii="仿宋" w:hAnsi="仿宋" w:eastAsia="仿宋" w:cs="仿宋"/>
          <w:spacing w:val="7"/>
          <w:sz w:val="28"/>
          <w:szCs w:val="28"/>
        </w:rPr>
        <w:t>授予相应工程类别硕士专业学位。</w:t>
      </w:r>
    </w:p>
    <w:sectPr>
      <w:footerReference r:id="rId7" w:type="default"/>
      <w:pgSz w:w="11906" w:h="16839"/>
      <w:pgMar w:top="1431" w:right="1785" w:bottom="1478" w:left="1785" w:header="0" w:footer="1199"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简体">
    <w:altName w:val="微软雅黑"/>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B0248">
    <w:pPr>
      <w:spacing w:line="269" w:lineRule="exact"/>
      <w:ind w:left="4130"/>
      <w:rPr>
        <w:rFonts w:hint="eastAsia" w:ascii="等线" w:hAnsi="等线" w:eastAsia="等线" w:cs="等线"/>
        <w:sz w:val="18"/>
        <w:szCs w:val="18"/>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80083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880083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37B83">
    <w:pPr>
      <w:spacing w:line="268" w:lineRule="exact"/>
      <w:ind w:left="4129"/>
      <w:rPr>
        <w:rFonts w:ascii="等线" w:hAnsi="等线" w:eastAsia="等线" w:cs="等线"/>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7185B5">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27185B5">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4BD84">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BB8FFE"/>
    <w:multiLevelType w:val="singleLevel"/>
    <w:tmpl w:val="31BB8FFE"/>
    <w:lvl w:ilvl="0" w:tentative="0">
      <w:start w:val="9"/>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9DE15D8"/>
    <w:rsid w:val="18CE5787"/>
    <w:rsid w:val="25C32FD6"/>
    <w:rsid w:val="2CAA3C56"/>
    <w:rsid w:val="302723B3"/>
    <w:rsid w:val="47780CE9"/>
    <w:rsid w:val="50A91DEE"/>
    <w:rsid w:val="53E2200F"/>
    <w:rsid w:val="5856521F"/>
    <w:rsid w:val="59485B57"/>
    <w:rsid w:val="6CE07597"/>
    <w:rsid w:val="73EA2005"/>
    <w:rsid w:val="7480340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31"/>
      <w:szCs w:val="31"/>
      <w:lang w:val="en-US" w:eastAsia="en-US" w:bidi="ar-SA"/>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NormalCharacter"/>
    <w:autoRedefine/>
    <w:semiHidden/>
    <w:qFormat/>
    <w:uiPriority w:val="0"/>
    <w:rPr>
      <w:rFonts w:eastAsia="方正仿宋简体" w:asciiTheme="minorHAnsi" w:hAnsiTheme="minorHAnsi" w:cstheme="minorBidi"/>
      <w:kern w:val="2"/>
      <w:sz w:val="32"/>
      <w:szCs w:val="24"/>
      <w:lang w:val="en-US" w:eastAsia="zh-CN" w:bidi="ar-SA"/>
    </w:rPr>
  </w:style>
  <w:style w:type="character" w:customStyle="1" w:styleId="9">
    <w:name w:val="font11"/>
    <w:basedOn w:val="6"/>
    <w:qFormat/>
    <w:uiPriority w:val="0"/>
    <w:rPr>
      <w:rFonts w:hint="eastAsia" w:ascii="宋体" w:hAnsi="宋体" w:eastAsia="宋体" w:cs="宋体"/>
      <w:b/>
      <w:bCs/>
      <w:color w:val="000000"/>
      <w:sz w:val="22"/>
      <w:szCs w:val="22"/>
      <w:u w:val="none"/>
    </w:rPr>
  </w:style>
  <w:style w:type="character" w:customStyle="1" w:styleId="10">
    <w:name w:val="font51"/>
    <w:basedOn w:val="6"/>
    <w:qFormat/>
    <w:uiPriority w:val="0"/>
    <w:rPr>
      <w:rFonts w:hint="eastAsia" w:ascii="宋体" w:hAnsi="宋体" w:eastAsia="宋体" w:cs="宋体"/>
      <w:color w:val="000000"/>
      <w:sz w:val="20"/>
      <w:szCs w:val="20"/>
      <w:u w:val="none"/>
    </w:rPr>
  </w:style>
  <w:style w:type="character" w:customStyle="1" w:styleId="11">
    <w:name w:val="font91"/>
    <w:basedOn w:val="6"/>
    <w:qFormat/>
    <w:uiPriority w:val="0"/>
    <w:rPr>
      <w:rFonts w:hint="default" w:ascii="Times New Roman" w:hAnsi="Times New Roman" w:cs="Times New Roman"/>
      <w:color w:val="000000"/>
      <w:sz w:val="20"/>
      <w:szCs w:val="20"/>
      <w:u w:val="none"/>
    </w:rPr>
  </w:style>
  <w:style w:type="character" w:customStyle="1" w:styleId="12">
    <w:name w:val="font101"/>
    <w:basedOn w:val="6"/>
    <w:qFormat/>
    <w:uiPriority w:val="0"/>
    <w:rPr>
      <w:rFonts w:hint="eastAsia" w:ascii="宋体" w:hAnsi="宋体" w:eastAsia="宋体" w:cs="宋体"/>
      <w:color w:val="000000"/>
      <w:sz w:val="20"/>
      <w:szCs w:val="20"/>
      <w:u w:val="none"/>
    </w:rPr>
  </w:style>
  <w:style w:type="character" w:customStyle="1" w:styleId="13">
    <w:name w:val="font61"/>
    <w:basedOn w:val="6"/>
    <w:qFormat/>
    <w:uiPriority w:val="0"/>
    <w:rPr>
      <w:rFonts w:hint="default" w:ascii="Times New Roman" w:hAnsi="Times New Roman" w:cs="Times New Roman"/>
      <w:color w:val="000000"/>
      <w:sz w:val="20"/>
      <w:szCs w:val="20"/>
      <w:u w:val="none"/>
    </w:rPr>
  </w:style>
  <w:style w:type="character" w:customStyle="1" w:styleId="14">
    <w:name w:val="font31"/>
    <w:basedOn w:val="6"/>
    <w:qFormat/>
    <w:uiPriority w:val="0"/>
    <w:rPr>
      <w:rFonts w:hint="eastAsia" w:ascii="宋体" w:hAnsi="宋体" w:eastAsia="宋体" w:cs="宋体"/>
      <w:color w:val="000000"/>
      <w:sz w:val="20"/>
      <w:szCs w:val="20"/>
      <w:u w:val="none"/>
    </w:rPr>
  </w:style>
  <w:style w:type="character" w:customStyle="1" w:styleId="15">
    <w:name w:val="font41"/>
    <w:basedOn w:val="6"/>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5569</Words>
  <Characters>5894</Characters>
  <TotalTime>73</TotalTime>
  <ScaleCrop>false</ScaleCrop>
  <LinksUpToDate>false</LinksUpToDate>
  <CharactersWithSpaces>6205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2026-04-07T16:24:00Z</dcterms:created>
  <dc:creator>1895</dc:creator>
  <cp:lastModifiedBy>牛牛</cp:lastModifiedBy>
  <dcterms:modified xsi:type="dcterms:W3CDTF">2026-10-13T04:16:49Z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2026-05-14T13:30:41Z</vt:filetime>
  </property>
  <property fmtid="{D5CDD505-2E9C-101B-9397-08002B2CF9AE}" pid="4" name="KSOTemplateDocerSaveRecord">
    <vt:lpwstr>eyJoZGlkIjoiNGM4MDJiYjkyYzE4ZDA4YmYyNmYyN2ZlODZjYTk3ZTAiLCJ1c2VySWQiOiI3MTI2MTc1MTAifQ==</vt:lpwstr>
  </property>
  <property fmtid="{D5CDD505-2E9C-101B-9397-08002B2CF9AE}" pid="5" name="KSOProductBuildVer">
    <vt:lpwstr>2052-12.1.0.28505</vt:lpwstr>
  </property>
  <property fmtid="{D5CDD505-2E9C-101B-9397-08002B2CF9AE}" pid="6" name="ICV">
    <vt:lpwstr>894A63BEF73144AE8EB3C3A3896FFF04_13</vt:lpwstr>
  </property>
</Properties>
</file>