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B660DD">
      <w:pPr>
        <w:keepNext/>
        <w:keepLines/>
        <w:widowControl w:val="0"/>
        <w:kinsoku/>
        <w:autoSpaceDE/>
        <w:autoSpaceDN/>
        <w:adjustRightInd/>
        <w:snapToGrid/>
        <w:spacing w:before="240" w:beforeLines="100" w:after="240" w:afterLines="100" w:line="360" w:lineRule="auto"/>
        <w:jc w:val="center"/>
        <w:textAlignment w:val="auto"/>
        <w:outlineLvl w:val="0"/>
        <w:rPr>
          <w:rFonts w:ascii="Times New Roman" w:hAnsi="Times New Roman" w:eastAsia="黑体" w:cs="Times New Roman"/>
          <w:bCs/>
          <w:snapToGrid/>
          <w:kern w:val="44"/>
          <w:sz w:val="36"/>
          <w:szCs w:val="44"/>
          <w:lang w:eastAsia="zh-CN"/>
        </w:rPr>
      </w:pPr>
      <w:r>
        <w:rPr>
          <w:rFonts w:hint="eastAsia" w:ascii="Times New Roman" w:hAnsi="Times New Roman" w:eastAsia="黑体" w:cs="Times New Roman"/>
          <w:bCs/>
          <w:snapToGrid/>
          <w:kern w:val="44"/>
          <w:sz w:val="36"/>
          <w:szCs w:val="44"/>
          <w:lang w:eastAsia="zh-CN"/>
        </w:rPr>
        <w:t>仪器仪表工程硕士专业学位研究生培养方案</w:t>
      </w:r>
    </w:p>
    <w:p w14:paraId="1345A621">
      <w:pPr>
        <w:keepNext/>
        <w:keepLines/>
        <w:widowControl w:val="0"/>
        <w:kinsoku/>
        <w:autoSpaceDE/>
        <w:autoSpaceDN/>
        <w:adjustRightInd/>
        <w:snapToGrid/>
        <w:spacing w:before="240" w:beforeLines="100" w:after="240" w:afterLines="100" w:line="360" w:lineRule="auto"/>
        <w:jc w:val="center"/>
        <w:textAlignment w:val="auto"/>
        <w:outlineLvl w:val="0"/>
        <w:rPr>
          <w:lang w:eastAsia="zh-CN"/>
        </w:rPr>
      </w:pPr>
      <w:r>
        <w:rPr>
          <w:rFonts w:hint="eastAsia" w:ascii="Times New Roman" w:hAnsi="Times New Roman" w:eastAsia="黑体" w:cs="Times New Roman"/>
          <w:bCs/>
          <w:snapToGrid/>
          <w:kern w:val="44"/>
          <w:sz w:val="36"/>
          <w:szCs w:val="44"/>
          <w:lang w:eastAsia="zh-CN"/>
        </w:rPr>
        <w:t>（085</w:t>
      </w:r>
      <w:r>
        <w:rPr>
          <w:rFonts w:ascii="Times New Roman" w:hAnsi="Times New Roman" w:eastAsia="黑体" w:cs="Times New Roman"/>
          <w:bCs/>
          <w:snapToGrid/>
          <w:kern w:val="44"/>
          <w:sz w:val="36"/>
          <w:szCs w:val="44"/>
          <w:lang w:eastAsia="zh-CN"/>
        </w:rPr>
        <w:t>407</w:t>
      </w:r>
      <w:r>
        <w:rPr>
          <w:rFonts w:hint="eastAsia" w:ascii="Times New Roman" w:hAnsi="Times New Roman" w:eastAsia="黑体" w:cs="Times New Roman"/>
          <w:bCs/>
          <w:snapToGrid/>
          <w:kern w:val="44"/>
          <w:sz w:val="36"/>
          <w:szCs w:val="44"/>
          <w:lang w:eastAsia="zh-CN"/>
        </w:rPr>
        <w:t>）</w:t>
      </w:r>
    </w:p>
    <w:p w14:paraId="1B364F1B">
      <w:pPr>
        <w:widowControl w:val="0"/>
        <w:kinsoku/>
        <w:autoSpaceDE/>
        <w:autoSpaceDN/>
        <w:spacing w:before="240" w:beforeLines="100" w:after="240" w:afterLines="100"/>
        <w:jc w:val="both"/>
        <w:textAlignment w:val="auto"/>
        <w:rPr>
          <w:rFonts w:ascii="Times New Roman" w:hAnsi="Times New Roman" w:eastAsia="仿宋" w:cs="Times New Roman"/>
          <w:b/>
          <w:bCs/>
          <w:snapToGrid/>
          <w:kern w:val="2"/>
          <w:sz w:val="28"/>
          <w:szCs w:val="28"/>
          <w:lang w:eastAsia="zh-CN"/>
        </w:rPr>
      </w:pPr>
      <w:r>
        <w:rPr>
          <w:rFonts w:hint="eastAsia" w:ascii="Times New Roman" w:hAnsi="Times New Roman" w:eastAsia="仿宋" w:cs="Times New Roman"/>
          <w:b/>
          <w:bCs/>
          <w:snapToGrid/>
          <w:kern w:val="2"/>
          <w:sz w:val="28"/>
          <w:szCs w:val="28"/>
          <w:lang w:eastAsia="zh-CN"/>
        </w:rPr>
        <w:t>一、学位点或领域方向简介</w:t>
      </w:r>
    </w:p>
    <w:p w14:paraId="555ABB94">
      <w:pPr>
        <w:spacing w:line="360" w:lineRule="auto"/>
        <w:ind w:firstLine="560" w:firstLineChars="200"/>
        <w:jc w:val="both"/>
        <w:rPr>
          <w:rFonts w:eastAsia="仿宋"/>
          <w:sz w:val="28"/>
          <w:szCs w:val="28"/>
          <w:lang w:eastAsia="zh-CN"/>
        </w:rPr>
      </w:pPr>
      <w:r>
        <w:rPr>
          <w:rFonts w:hint="eastAsia" w:eastAsia="仿宋"/>
          <w:sz w:val="28"/>
          <w:szCs w:val="28"/>
          <w:lang w:eastAsia="zh-CN"/>
        </w:rPr>
        <w:t>仪器仪表工程是一门综合性学科，涵盖光学、机械、电子、控制、软件工程等多个学科领域。该学科应用并融合工程数学、物理学、电子学、化学和材料科学等现代科学理论与方法，不断为其他领域提供先进的科学仪器和分析测试技术，并培养具备科学仪器研究开发或应用开发能力的人才。</w:t>
      </w:r>
    </w:p>
    <w:p w14:paraId="004B8B7E">
      <w:pPr>
        <w:spacing w:line="360" w:lineRule="auto"/>
        <w:ind w:firstLine="560" w:firstLineChars="200"/>
        <w:jc w:val="both"/>
        <w:rPr>
          <w:rFonts w:eastAsia="仿宋"/>
          <w:sz w:val="28"/>
          <w:szCs w:val="28"/>
          <w:lang w:eastAsia="zh-CN"/>
        </w:rPr>
      </w:pPr>
      <w:r>
        <w:rPr>
          <w:rFonts w:eastAsia="仿宋"/>
          <w:sz w:val="28"/>
          <w:szCs w:val="28"/>
          <w:lang w:eastAsia="zh-CN"/>
        </w:rPr>
        <w:t>本学位点隶属于电子信息专业学位型硕士，主要依托苏州大学智能控制系统研究所、江苏省具身智能机器人技术重点实验室进行办学</w:t>
      </w:r>
      <w:r>
        <w:rPr>
          <w:rFonts w:hint="eastAsia" w:eastAsia="仿宋"/>
          <w:sz w:val="28"/>
          <w:szCs w:val="28"/>
          <w:lang w:eastAsia="zh-CN"/>
        </w:rPr>
        <w:t>。目前拥有省级实验教学示范中心</w:t>
      </w:r>
      <w:r>
        <w:rPr>
          <w:rFonts w:eastAsia="仿宋"/>
          <w:sz w:val="28"/>
          <w:szCs w:val="28"/>
          <w:lang w:eastAsia="zh-CN"/>
        </w:rPr>
        <w:t>1</w:t>
      </w:r>
      <w:r>
        <w:rPr>
          <w:rFonts w:hint="eastAsia" w:eastAsia="仿宋"/>
          <w:sz w:val="28"/>
          <w:szCs w:val="28"/>
          <w:lang w:eastAsia="zh-CN"/>
        </w:rPr>
        <w:t>个，江苏省重点实验室1个。</w:t>
      </w:r>
      <w:r>
        <w:rPr>
          <w:rFonts w:eastAsia="仿宋"/>
          <w:sz w:val="28"/>
          <w:szCs w:val="28"/>
          <w:lang w:eastAsia="zh-CN"/>
        </w:rPr>
        <w:t>本学位点现有专任教师39人（正高11人、副高19人、中级9人）。专任教师队伍知识结构、年龄结构、学历结构合理。硕士生导师33名，占比84.6%；学缘结构合理，在外单位获得学位35名，占比89.7%，其中22名教师具有一年以上海外经历。</w:t>
      </w:r>
    </w:p>
    <w:p w14:paraId="1D9E8AA9">
      <w:pPr>
        <w:widowControl w:val="0"/>
        <w:kinsoku/>
        <w:autoSpaceDE/>
        <w:autoSpaceDN/>
        <w:spacing w:before="240" w:beforeLines="100" w:after="240" w:afterLines="100"/>
        <w:jc w:val="both"/>
        <w:textAlignment w:val="auto"/>
        <w:rPr>
          <w:rFonts w:ascii="Times New Roman" w:hAnsi="Times New Roman" w:eastAsia="仿宋" w:cs="Times New Roman"/>
          <w:b/>
          <w:bCs/>
          <w:snapToGrid/>
          <w:kern w:val="2"/>
          <w:sz w:val="28"/>
          <w:szCs w:val="28"/>
          <w:lang w:eastAsia="zh-CN"/>
        </w:rPr>
      </w:pPr>
      <w:r>
        <w:rPr>
          <w:rFonts w:hint="eastAsia" w:ascii="Times New Roman" w:hAnsi="Times New Roman" w:eastAsia="仿宋" w:cs="Times New Roman"/>
          <w:b/>
          <w:bCs/>
          <w:snapToGrid/>
          <w:kern w:val="2"/>
          <w:sz w:val="28"/>
          <w:szCs w:val="28"/>
          <w:lang w:eastAsia="zh-CN"/>
        </w:rPr>
        <w:t>二、培养定位及目标</w:t>
      </w:r>
    </w:p>
    <w:p w14:paraId="0DEFE6CC">
      <w:pPr>
        <w:pStyle w:val="2"/>
        <w:spacing w:line="360" w:lineRule="auto"/>
        <w:ind w:left="29" w:right="16" w:firstLine="560" w:firstLineChars="200"/>
        <w:jc w:val="both"/>
        <w:rPr>
          <w:rFonts w:ascii="Times New Roman" w:hAnsi="Times New Roman" w:eastAsia="仿宋" w:cs="Times New Roman"/>
          <w:snapToGrid/>
          <w:kern w:val="2"/>
          <w:sz w:val="28"/>
          <w:szCs w:val="28"/>
          <w:lang w:eastAsia="zh-CN"/>
        </w:rPr>
      </w:pPr>
      <w:r>
        <w:rPr>
          <w:rFonts w:hint="eastAsia" w:ascii="Times New Roman" w:hAnsi="Times New Roman" w:eastAsia="仿宋" w:cs="Times New Roman"/>
          <w:snapToGrid/>
          <w:kern w:val="2"/>
          <w:sz w:val="28"/>
          <w:szCs w:val="28"/>
          <w:lang w:eastAsia="zh-CN"/>
        </w:rPr>
        <w:t>仪器仪表工程硕士专业学位研究生（以下简称仪器专硕）培养应面向国家、行业产业和区域发展战略需求，坚持以习近平新时代中国特色社会主义思想为指导，落实立德树人根本任务，突出工程性、实践性和应用性，培养爱党报国，敬业奉献，基础理论功底扎实，专业技术水平突出，具备较强工程实践能力，善于解决实际工程技术问题的高层次工程技术和工程管理人才。</w:t>
      </w:r>
    </w:p>
    <w:p w14:paraId="377F6949">
      <w:pPr>
        <w:pStyle w:val="2"/>
        <w:spacing w:line="360" w:lineRule="auto"/>
        <w:ind w:left="29" w:right="16" w:firstLine="560" w:firstLineChars="200"/>
        <w:jc w:val="both"/>
        <w:rPr>
          <w:rFonts w:ascii="Times New Roman" w:hAnsi="Times New Roman" w:eastAsia="仿宋" w:cs="Times New Roman"/>
          <w:snapToGrid/>
          <w:kern w:val="2"/>
          <w:sz w:val="28"/>
          <w:szCs w:val="28"/>
          <w:lang w:eastAsia="zh-CN"/>
        </w:rPr>
      </w:pPr>
      <w:r>
        <w:rPr>
          <w:rFonts w:hint="eastAsia" w:ascii="Times New Roman" w:hAnsi="Times New Roman" w:eastAsia="仿宋" w:cs="Times New Roman"/>
          <w:snapToGrid/>
          <w:kern w:val="2"/>
          <w:sz w:val="28"/>
          <w:szCs w:val="28"/>
          <w:lang w:eastAsia="zh-CN"/>
        </w:rPr>
        <w:t>具体要求为：</w:t>
      </w:r>
    </w:p>
    <w:p w14:paraId="281001D5">
      <w:pPr>
        <w:pStyle w:val="2"/>
        <w:spacing w:line="360" w:lineRule="auto"/>
        <w:ind w:left="31" w:right="13" w:firstLine="560" w:firstLineChars="200"/>
        <w:jc w:val="both"/>
        <w:rPr>
          <w:rFonts w:ascii="Times New Roman" w:hAnsi="Times New Roman" w:eastAsia="仿宋" w:cs="Times New Roman"/>
          <w:snapToGrid/>
          <w:kern w:val="2"/>
          <w:sz w:val="28"/>
          <w:szCs w:val="28"/>
          <w:lang w:eastAsia="zh-CN"/>
        </w:rPr>
      </w:pPr>
      <w:r>
        <w:rPr>
          <w:rFonts w:hint="eastAsia" w:ascii="Times New Roman" w:hAnsi="Times New Roman" w:eastAsia="仿宋" w:cs="Times New Roman"/>
          <w:snapToGrid/>
          <w:kern w:val="2"/>
          <w:sz w:val="28"/>
          <w:szCs w:val="28"/>
          <w:lang w:eastAsia="zh-CN"/>
        </w:rPr>
        <w:t>1．拥护中国共产党的领导，热爱祖国，遵纪守法，具有服务国家和人民的高度社会责任感、良好的职业道德和创新创业精神、科学严谨和求真务实的学习态度和工作作风，身心健康。</w:t>
      </w:r>
    </w:p>
    <w:p w14:paraId="24B8EEE8">
      <w:pPr>
        <w:pStyle w:val="2"/>
        <w:spacing w:line="360" w:lineRule="auto"/>
        <w:ind w:left="26" w:right="14" w:firstLine="560" w:firstLineChars="200"/>
        <w:jc w:val="both"/>
        <w:rPr>
          <w:rFonts w:ascii="Times New Roman" w:hAnsi="Times New Roman" w:eastAsia="仿宋" w:cs="Times New Roman"/>
          <w:snapToGrid/>
          <w:kern w:val="2"/>
          <w:sz w:val="28"/>
          <w:szCs w:val="28"/>
          <w:lang w:eastAsia="zh-CN"/>
        </w:rPr>
      </w:pPr>
      <w:r>
        <w:rPr>
          <w:rFonts w:hint="eastAsia" w:ascii="Times New Roman" w:hAnsi="Times New Roman" w:eastAsia="仿宋" w:cs="Times New Roman"/>
          <w:snapToGrid/>
          <w:kern w:val="2"/>
          <w:sz w:val="28"/>
          <w:szCs w:val="28"/>
          <w:lang w:eastAsia="zh-CN"/>
        </w:rPr>
        <w:t>2．掌握专业领域坚实的基础理论和系统的专门知识，具有承担专业实践工作的能力，熟悉行业领域的相关技术和规范，在行业领域的某一方向具有独立担负产品研发、工程设计、工程研究、工程开发、工程实施、工程管理等专门技术工作的能力，具有良好的职业素养。</w:t>
      </w:r>
    </w:p>
    <w:p w14:paraId="385844C7">
      <w:pPr>
        <w:pStyle w:val="2"/>
        <w:spacing w:line="360" w:lineRule="auto"/>
        <w:ind w:left="26" w:right="14" w:firstLine="560" w:firstLineChars="200"/>
        <w:jc w:val="both"/>
        <w:rPr>
          <w:rFonts w:ascii="Times New Roman" w:hAnsi="Times New Roman" w:eastAsia="仿宋" w:cs="Times New Roman"/>
          <w:snapToGrid/>
          <w:kern w:val="2"/>
          <w:sz w:val="28"/>
          <w:szCs w:val="28"/>
          <w:lang w:eastAsia="zh-CN"/>
        </w:rPr>
      </w:pPr>
      <w:r>
        <w:rPr>
          <w:rFonts w:hint="eastAsia" w:ascii="Times New Roman" w:hAnsi="Times New Roman" w:eastAsia="仿宋" w:cs="Times New Roman"/>
          <w:snapToGrid/>
          <w:kern w:val="2"/>
          <w:sz w:val="28"/>
          <w:szCs w:val="28"/>
          <w:lang w:eastAsia="zh-CN"/>
        </w:rPr>
        <w:t>3．掌握一门外国语。</w:t>
      </w:r>
    </w:p>
    <w:p w14:paraId="0AEE740B">
      <w:pPr>
        <w:widowControl w:val="0"/>
        <w:kinsoku/>
        <w:autoSpaceDE/>
        <w:autoSpaceDN/>
        <w:spacing w:before="240" w:beforeLines="100" w:after="240" w:afterLines="100"/>
        <w:jc w:val="both"/>
        <w:textAlignment w:val="auto"/>
        <w:rPr>
          <w:rFonts w:ascii="Times New Roman" w:hAnsi="Times New Roman" w:eastAsia="仿宋" w:cs="Times New Roman"/>
          <w:b/>
          <w:bCs/>
          <w:snapToGrid/>
          <w:kern w:val="2"/>
          <w:sz w:val="28"/>
          <w:szCs w:val="28"/>
          <w:lang w:eastAsia="zh-CN"/>
        </w:rPr>
      </w:pPr>
      <w:r>
        <w:rPr>
          <w:rFonts w:hint="eastAsia" w:ascii="Times New Roman" w:hAnsi="Times New Roman" w:eastAsia="仿宋" w:cs="Times New Roman"/>
          <w:b/>
          <w:bCs/>
          <w:snapToGrid/>
          <w:kern w:val="2"/>
          <w:sz w:val="28"/>
          <w:szCs w:val="28"/>
          <w:lang w:eastAsia="zh-CN"/>
        </w:rPr>
        <w:t>三、培养方向</w:t>
      </w:r>
    </w:p>
    <w:p w14:paraId="7A45464B">
      <w:pPr>
        <w:spacing w:line="360" w:lineRule="auto"/>
        <w:ind w:firstLine="560" w:firstLineChars="200"/>
        <w:jc w:val="both"/>
        <w:rPr>
          <w:rFonts w:eastAsia="仿宋"/>
          <w:sz w:val="28"/>
          <w:szCs w:val="28"/>
          <w:lang w:eastAsia="zh-CN"/>
        </w:rPr>
      </w:pPr>
      <w:r>
        <w:rPr>
          <w:rFonts w:hint="eastAsia" w:eastAsia="仿宋"/>
          <w:sz w:val="28"/>
          <w:szCs w:val="28"/>
          <w:lang w:eastAsia="zh-CN"/>
        </w:rPr>
        <w:t>本学位点的主要培养方向包括：新型检测技术与仪表、脑机接口等医工交叉检测技术、自动化仪表与量测技术、微纳检测技术、低空飞行检测技术等。本学位点主要特色是依托苏州制造业的领先优势，与立讯精密、博众精工等行业领军企业开展面向江苏1</w:t>
      </w:r>
      <w:r>
        <w:rPr>
          <w:rFonts w:eastAsia="仿宋"/>
          <w:sz w:val="28"/>
          <w:szCs w:val="28"/>
          <w:lang w:eastAsia="zh-CN"/>
        </w:rPr>
        <w:t>650产业体系和苏州</w:t>
      </w:r>
      <w:r>
        <w:rPr>
          <w:rFonts w:hint="eastAsia" w:eastAsia="仿宋"/>
          <w:sz w:val="28"/>
          <w:szCs w:val="28"/>
          <w:lang w:eastAsia="zh-CN"/>
        </w:rPr>
        <w:t>1</w:t>
      </w:r>
      <w:r>
        <w:rPr>
          <w:rFonts w:eastAsia="仿宋"/>
          <w:sz w:val="28"/>
          <w:szCs w:val="28"/>
          <w:lang w:eastAsia="zh-CN"/>
        </w:rPr>
        <w:t>030产业体系的</w:t>
      </w:r>
      <w:r>
        <w:rPr>
          <w:rFonts w:hint="eastAsia" w:eastAsia="仿宋"/>
          <w:sz w:val="28"/>
          <w:szCs w:val="28"/>
          <w:lang w:eastAsia="zh-CN"/>
        </w:rPr>
        <w:t>新一代检测技术研究和产业化。</w:t>
      </w:r>
    </w:p>
    <w:p w14:paraId="1DC7F362">
      <w:pPr>
        <w:widowControl w:val="0"/>
        <w:kinsoku/>
        <w:autoSpaceDE/>
        <w:autoSpaceDN/>
        <w:spacing w:before="240" w:beforeLines="100" w:after="240" w:afterLines="100"/>
        <w:jc w:val="both"/>
        <w:textAlignment w:val="auto"/>
        <w:rPr>
          <w:rFonts w:ascii="Times New Roman" w:hAnsi="Times New Roman" w:eastAsia="仿宋" w:cs="Times New Roman"/>
          <w:b/>
          <w:bCs/>
          <w:snapToGrid/>
          <w:kern w:val="2"/>
          <w:sz w:val="28"/>
          <w:szCs w:val="28"/>
          <w:lang w:eastAsia="zh-CN"/>
        </w:rPr>
      </w:pPr>
      <w:r>
        <w:rPr>
          <w:rFonts w:hint="eastAsia" w:ascii="Times New Roman" w:hAnsi="Times New Roman" w:eastAsia="仿宋" w:cs="Times New Roman"/>
          <w:b/>
          <w:bCs/>
          <w:snapToGrid/>
          <w:kern w:val="2"/>
          <w:sz w:val="28"/>
          <w:szCs w:val="28"/>
          <w:lang w:eastAsia="zh-CN"/>
        </w:rPr>
        <w:t>四、学习方式及修业年限</w:t>
      </w:r>
    </w:p>
    <w:p w14:paraId="076767B4">
      <w:pPr>
        <w:pStyle w:val="2"/>
        <w:spacing w:before="139" w:line="253" w:lineRule="auto"/>
        <w:ind w:left="31" w:right="13" w:firstLine="660"/>
        <w:rPr>
          <w:rFonts w:ascii="Times New Roman" w:hAnsi="Times New Roman" w:eastAsia="仿宋" w:cs="Times New Roman"/>
          <w:snapToGrid/>
          <w:kern w:val="2"/>
          <w:sz w:val="28"/>
          <w:szCs w:val="28"/>
          <w:lang w:eastAsia="zh-CN"/>
        </w:rPr>
      </w:pPr>
      <w:r>
        <w:rPr>
          <w:rFonts w:hint="eastAsia" w:ascii="Times New Roman" w:hAnsi="Times New Roman" w:eastAsia="仿宋" w:cs="Times New Roman"/>
          <w:snapToGrid/>
          <w:kern w:val="2"/>
          <w:sz w:val="28"/>
          <w:szCs w:val="28"/>
          <w:lang w:eastAsia="zh-CN"/>
        </w:rPr>
        <w:t>全日制硕士学习方式的基本修业年限为3年。</w:t>
      </w:r>
    </w:p>
    <w:p w14:paraId="26F60C4F">
      <w:pPr>
        <w:widowControl w:val="0"/>
        <w:kinsoku/>
        <w:autoSpaceDE/>
        <w:autoSpaceDN/>
        <w:spacing w:before="240" w:beforeLines="100" w:after="240" w:afterLines="100"/>
        <w:jc w:val="both"/>
        <w:textAlignment w:val="auto"/>
        <w:rPr>
          <w:rFonts w:ascii="Times New Roman" w:hAnsi="Times New Roman" w:eastAsia="仿宋" w:cs="Times New Roman"/>
          <w:b/>
          <w:bCs/>
          <w:snapToGrid/>
          <w:kern w:val="2"/>
          <w:sz w:val="28"/>
          <w:szCs w:val="28"/>
          <w:lang w:eastAsia="zh-CN"/>
        </w:rPr>
      </w:pPr>
      <w:r>
        <w:rPr>
          <w:rFonts w:hint="eastAsia" w:ascii="Times New Roman" w:hAnsi="Times New Roman" w:eastAsia="仿宋" w:cs="Times New Roman"/>
          <w:b/>
          <w:bCs/>
          <w:snapToGrid/>
          <w:kern w:val="2"/>
          <w:sz w:val="28"/>
          <w:szCs w:val="28"/>
          <w:lang w:eastAsia="zh-CN"/>
        </w:rPr>
        <w:t>五、培养方式及导师指导</w:t>
      </w:r>
    </w:p>
    <w:p w14:paraId="7465A567">
      <w:pPr>
        <w:pStyle w:val="2"/>
        <w:spacing w:line="360" w:lineRule="auto"/>
        <w:ind w:left="23" w:right="14" w:firstLine="576" w:firstLineChars="200"/>
        <w:jc w:val="both"/>
        <w:rPr>
          <w:rFonts w:ascii="仿宋" w:hAnsi="仿宋" w:eastAsia="仿宋" w:cs="仿宋"/>
          <w:sz w:val="28"/>
          <w:szCs w:val="28"/>
          <w:lang w:eastAsia="zh-CN"/>
        </w:rPr>
      </w:pPr>
      <w:r>
        <w:rPr>
          <w:rFonts w:hint="eastAsia" w:ascii="仿宋" w:hAnsi="仿宋" w:eastAsia="仿宋" w:cs="仿宋"/>
          <w:spacing w:val="4"/>
          <w:sz w:val="28"/>
          <w:szCs w:val="28"/>
          <w:lang w:eastAsia="zh-CN"/>
        </w:rPr>
        <w:t>采用课程学习</w:t>
      </w:r>
      <w:r>
        <w:rPr>
          <w:rFonts w:hint="eastAsia" w:ascii="仿宋" w:hAnsi="仿宋" w:eastAsia="仿宋" w:cs="仿宋"/>
          <w:spacing w:val="-44"/>
          <w:sz w:val="28"/>
          <w:szCs w:val="28"/>
          <w:lang w:eastAsia="zh-CN"/>
        </w:rPr>
        <w:t>、</w:t>
      </w:r>
      <w:r>
        <w:rPr>
          <w:rFonts w:hint="eastAsia" w:ascii="仿宋" w:hAnsi="仿宋" w:eastAsia="仿宋" w:cs="仿宋"/>
          <w:spacing w:val="4"/>
          <w:sz w:val="28"/>
          <w:szCs w:val="28"/>
          <w:lang w:eastAsia="zh-CN"/>
        </w:rPr>
        <w:t>专业实践、学位论文或申请学位实践成</w:t>
      </w:r>
      <w:r>
        <w:rPr>
          <w:rFonts w:hint="eastAsia" w:ascii="仿宋" w:hAnsi="仿宋" w:eastAsia="仿宋" w:cs="仿宋"/>
          <w:spacing w:val="7"/>
          <w:sz w:val="28"/>
          <w:szCs w:val="28"/>
          <w:lang w:eastAsia="zh-CN"/>
        </w:rPr>
        <w:t>果工作相结合的培养方式，依托相关专业领域重要工程技术</w:t>
      </w:r>
      <w:r>
        <w:rPr>
          <w:rFonts w:hint="eastAsia" w:ascii="仿宋" w:hAnsi="仿宋" w:eastAsia="仿宋" w:cs="仿宋"/>
          <w:spacing w:val="5"/>
          <w:sz w:val="28"/>
          <w:szCs w:val="28"/>
          <w:lang w:eastAsia="zh-CN"/>
        </w:rPr>
        <w:t>项目，开展校企联合培养。</w:t>
      </w:r>
    </w:p>
    <w:p w14:paraId="407E4DD6">
      <w:pPr>
        <w:pStyle w:val="2"/>
        <w:spacing w:line="360" w:lineRule="auto"/>
        <w:ind w:left="26" w:right="16" w:firstLine="596" w:firstLineChars="200"/>
        <w:jc w:val="both"/>
        <w:rPr>
          <w:rFonts w:ascii="仿宋" w:hAnsi="仿宋" w:eastAsia="仿宋" w:cs="仿宋"/>
          <w:sz w:val="28"/>
          <w:szCs w:val="28"/>
          <w:lang w:eastAsia="zh-CN"/>
        </w:rPr>
      </w:pPr>
      <w:r>
        <w:rPr>
          <w:rFonts w:hint="eastAsia" w:ascii="仿宋" w:hAnsi="仿宋" w:eastAsia="仿宋" w:cs="仿宋"/>
          <w:spacing w:val="9"/>
          <w:sz w:val="28"/>
          <w:szCs w:val="28"/>
          <w:lang w:eastAsia="zh-CN"/>
        </w:rPr>
        <w:t>1.课程学习是硕士研究生掌握基础理论和专业知识</w:t>
      </w:r>
      <w:r>
        <w:rPr>
          <w:rFonts w:hint="eastAsia" w:ascii="仿宋" w:hAnsi="仿宋" w:eastAsia="仿宋" w:cs="仿宋"/>
          <w:spacing w:val="-40"/>
          <w:sz w:val="28"/>
          <w:szCs w:val="28"/>
          <w:lang w:eastAsia="zh-CN"/>
        </w:rPr>
        <w:t>，</w:t>
      </w:r>
      <w:r>
        <w:rPr>
          <w:rFonts w:hint="eastAsia" w:ascii="仿宋" w:hAnsi="仿宋" w:eastAsia="仿宋" w:cs="仿宋"/>
          <w:spacing w:val="6"/>
          <w:sz w:val="28"/>
          <w:szCs w:val="28"/>
          <w:lang w:eastAsia="zh-CN"/>
        </w:rPr>
        <w:t>构建知识结构的主要途径。课程学习一般在培养单位完成，</w:t>
      </w:r>
      <w:r>
        <w:rPr>
          <w:rFonts w:hint="eastAsia" w:ascii="仿宋" w:hAnsi="仿宋" w:eastAsia="仿宋" w:cs="仿宋"/>
          <w:spacing w:val="5"/>
          <w:sz w:val="28"/>
          <w:szCs w:val="28"/>
          <w:lang w:eastAsia="zh-CN"/>
        </w:rPr>
        <w:t>积极鼓励高水平企业专家参与前沿技术课、校企联合课</w:t>
      </w:r>
      <w:r>
        <w:rPr>
          <w:rFonts w:hint="eastAsia" w:ascii="仿宋" w:hAnsi="仿宋" w:eastAsia="仿宋" w:cs="仿宋"/>
          <w:spacing w:val="-51"/>
          <w:sz w:val="28"/>
          <w:szCs w:val="28"/>
          <w:lang w:eastAsia="zh-CN"/>
        </w:rPr>
        <w:t>、</w:t>
      </w:r>
      <w:r>
        <w:rPr>
          <w:rFonts w:hint="eastAsia" w:ascii="仿宋" w:hAnsi="仿宋" w:eastAsia="仿宋" w:cs="仿宋"/>
          <w:spacing w:val="5"/>
          <w:sz w:val="28"/>
          <w:szCs w:val="28"/>
          <w:lang w:eastAsia="zh-CN"/>
        </w:rPr>
        <w:t>工</w:t>
      </w:r>
      <w:r>
        <w:rPr>
          <w:rFonts w:hint="eastAsia" w:ascii="仿宋" w:hAnsi="仿宋" w:eastAsia="仿宋" w:cs="仿宋"/>
          <w:spacing w:val="8"/>
          <w:sz w:val="28"/>
          <w:szCs w:val="28"/>
          <w:lang w:eastAsia="zh-CN"/>
        </w:rPr>
        <w:t>程案例课的课程建设与教学。</w:t>
      </w:r>
    </w:p>
    <w:p w14:paraId="6789F48A">
      <w:pPr>
        <w:pStyle w:val="2"/>
        <w:spacing w:line="360" w:lineRule="auto"/>
        <w:ind w:left="30" w:right="14" w:firstLine="604" w:firstLineChars="200"/>
        <w:jc w:val="both"/>
        <w:rPr>
          <w:rFonts w:ascii="仿宋" w:hAnsi="仿宋" w:eastAsia="仿宋" w:cs="仿宋"/>
          <w:sz w:val="28"/>
          <w:szCs w:val="28"/>
          <w:lang w:eastAsia="zh-CN"/>
        </w:rPr>
      </w:pPr>
      <w:r>
        <w:rPr>
          <w:rFonts w:hint="eastAsia" w:ascii="仿宋" w:hAnsi="仿宋" w:eastAsia="仿宋" w:cs="仿宋"/>
          <w:spacing w:val="11"/>
          <w:sz w:val="28"/>
          <w:szCs w:val="28"/>
          <w:lang w:eastAsia="zh-CN"/>
        </w:rPr>
        <w:t>2.专业实践是硕士研究生培养的必修环节，是研究生</w:t>
      </w:r>
      <w:r>
        <w:rPr>
          <w:rFonts w:hint="eastAsia" w:ascii="仿宋" w:hAnsi="仿宋" w:eastAsia="仿宋" w:cs="仿宋"/>
          <w:spacing w:val="21"/>
          <w:sz w:val="28"/>
          <w:szCs w:val="28"/>
          <w:lang w:eastAsia="zh-CN"/>
        </w:rPr>
        <w:t>结合工程实际开展学位论文工作或实施实践成果的重要阶</w:t>
      </w:r>
      <w:r>
        <w:rPr>
          <w:rFonts w:hint="eastAsia" w:ascii="仿宋" w:hAnsi="仿宋" w:eastAsia="仿宋" w:cs="仿宋"/>
          <w:spacing w:val="6"/>
          <w:sz w:val="28"/>
          <w:szCs w:val="28"/>
          <w:lang w:eastAsia="zh-CN"/>
        </w:rPr>
        <w:t>段，可采用集中和分段实践相结合的方式，可结合工程</w:t>
      </w:r>
      <w:r>
        <w:rPr>
          <w:rFonts w:hint="eastAsia" w:ascii="仿宋" w:hAnsi="仿宋" w:eastAsia="仿宋" w:cs="仿宋"/>
          <w:spacing w:val="5"/>
          <w:sz w:val="28"/>
          <w:szCs w:val="28"/>
          <w:lang w:eastAsia="zh-CN"/>
        </w:rPr>
        <w:t>技术</w:t>
      </w:r>
      <w:r>
        <w:rPr>
          <w:rFonts w:hint="eastAsia" w:ascii="仿宋" w:hAnsi="仿宋" w:eastAsia="仿宋" w:cs="仿宋"/>
          <w:spacing w:val="6"/>
          <w:sz w:val="28"/>
          <w:szCs w:val="28"/>
          <w:lang w:eastAsia="zh-CN"/>
        </w:rPr>
        <w:t>项目开展，也可与学位论文或实践成果工作同步开展。全日</w:t>
      </w:r>
      <w:r>
        <w:rPr>
          <w:rFonts w:hint="eastAsia" w:ascii="仿宋" w:hAnsi="仿宋" w:eastAsia="仿宋" w:cs="仿宋"/>
          <w:spacing w:val="7"/>
          <w:sz w:val="28"/>
          <w:szCs w:val="28"/>
          <w:lang w:eastAsia="zh-CN"/>
        </w:rPr>
        <w:t>制硕士研究生专业实践时间一般应不少于6个月。</w:t>
      </w:r>
    </w:p>
    <w:p w14:paraId="559687AB">
      <w:pPr>
        <w:pStyle w:val="2"/>
        <w:spacing w:line="360" w:lineRule="auto"/>
        <w:ind w:left="30" w:right="14" w:firstLine="604" w:firstLineChars="200"/>
        <w:jc w:val="both"/>
        <w:rPr>
          <w:rFonts w:ascii="仿宋" w:hAnsi="仿宋" w:eastAsia="仿宋" w:cs="仿宋"/>
          <w:spacing w:val="15"/>
          <w:sz w:val="28"/>
          <w:szCs w:val="28"/>
          <w:lang w:eastAsia="zh-CN"/>
        </w:rPr>
      </w:pPr>
      <w:r>
        <w:rPr>
          <w:rFonts w:hint="eastAsia" w:ascii="仿宋" w:hAnsi="仿宋" w:eastAsia="仿宋" w:cs="仿宋"/>
          <w:spacing w:val="11"/>
          <w:sz w:val="28"/>
          <w:szCs w:val="28"/>
          <w:lang w:eastAsia="zh-CN"/>
        </w:rPr>
        <w:t>3.学位论文或申请学位实践成果是申请学位的主要依</w:t>
      </w:r>
      <w:r>
        <w:rPr>
          <w:rFonts w:hint="eastAsia" w:ascii="仿宋" w:hAnsi="仿宋" w:eastAsia="仿宋" w:cs="仿宋"/>
          <w:spacing w:val="6"/>
          <w:sz w:val="28"/>
          <w:szCs w:val="28"/>
          <w:lang w:eastAsia="zh-CN"/>
        </w:rPr>
        <w:t>据</w:t>
      </w:r>
      <w:r>
        <w:rPr>
          <w:rFonts w:hint="eastAsia" w:ascii="仿宋" w:hAnsi="仿宋" w:eastAsia="仿宋" w:cs="仿宋"/>
          <w:spacing w:val="-47"/>
          <w:sz w:val="28"/>
          <w:szCs w:val="28"/>
          <w:lang w:eastAsia="zh-CN"/>
        </w:rPr>
        <w:t>，</w:t>
      </w:r>
      <w:r>
        <w:rPr>
          <w:rFonts w:hint="eastAsia" w:ascii="仿宋" w:hAnsi="仿宋" w:eastAsia="仿宋" w:cs="仿宋"/>
          <w:spacing w:val="6"/>
          <w:sz w:val="28"/>
          <w:szCs w:val="28"/>
          <w:lang w:eastAsia="zh-CN"/>
        </w:rPr>
        <w:t>是硕士研究生综合运用所学基础理论和专业</w:t>
      </w:r>
      <w:r>
        <w:rPr>
          <w:rFonts w:hint="eastAsia" w:ascii="仿宋" w:hAnsi="仿宋" w:eastAsia="仿宋" w:cs="仿宋"/>
          <w:spacing w:val="5"/>
          <w:sz w:val="28"/>
          <w:szCs w:val="28"/>
          <w:lang w:eastAsia="zh-CN"/>
        </w:rPr>
        <w:t>知识，开展</w:t>
      </w:r>
      <w:r>
        <w:rPr>
          <w:rFonts w:hint="eastAsia" w:ascii="仿宋" w:hAnsi="仿宋" w:eastAsia="仿宋" w:cs="仿宋"/>
          <w:spacing w:val="7"/>
          <w:sz w:val="28"/>
          <w:szCs w:val="28"/>
          <w:lang w:eastAsia="zh-CN"/>
        </w:rPr>
        <w:t>工程实际问题研究的成果体现。学位论文选题应直接来源于</w:t>
      </w:r>
      <w:r>
        <w:rPr>
          <w:rFonts w:hint="eastAsia" w:ascii="仿宋" w:hAnsi="仿宋" w:eastAsia="仿宋" w:cs="仿宋"/>
          <w:spacing w:val="3"/>
          <w:sz w:val="28"/>
          <w:szCs w:val="28"/>
          <w:lang w:eastAsia="zh-CN"/>
        </w:rPr>
        <w:t>工程实际，以应用研究型专题论文呈现。申请学位实践成果</w:t>
      </w:r>
      <w:r>
        <w:rPr>
          <w:rFonts w:hint="eastAsia" w:ascii="仿宋" w:hAnsi="仿宋" w:eastAsia="仿宋" w:cs="仿宋"/>
          <w:spacing w:val="7"/>
          <w:sz w:val="28"/>
          <w:szCs w:val="28"/>
          <w:lang w:eastAsia="zh-CN"/>
        </w:rPr>
        <w:t>应结合实际工程技术项目，主要以实体或工程形象展示形式</w:t>
      </w:r>
      <w:r>
        <w:rPr>
          <w:rFonts w:hint="eastAsia" w:ascii="仿宋" w:hAnsi="仿宋" w:eastAsia="仿宋" w:cs="仿宋"/>
          <w:spacing w:val="6"/>
          <w:sz w:val="28"/>
          <w:szCs w:val="28"/>
          <w:lang w:eastAsia="zh-CN"/>
        </w:rPr>
        <w:t>呈现</w:t>
      </w:r>
      <w:r>
        <w:rPr>
          <w:rFonts w:hint="eastAsia" w:ascii="仿宋" w:hAnsi="仿宋" w:eastAsia="仿宋" w:cs="仿宋"/>
          <w:spacing w:val="-53"/>
          <w:sz w:val="28"/>
          <w:szCs w:val="28"/>
          <w:lang w:eastAsia="zh-CN"/>
        </w:rPr>
        <w:t xml:space="preserve"> </w:t>
      </w:r>
      <w:r>
        <w:rPr>
          <w:rFonts w:hint="eastAsia" w:ascii="仿宋" w:hAnsi="仿宋" w:eastAsia="仿宋" w:cs="仿宋"/>
          <w:spacing w:val="6"/>
          <w:sz w:val="28"/>
          <w:szCs w:val="28"/>
          <w:lang w:eastAsia="zh-CN"/>
        </w:rPr>
        <w:t>。学位论文或申请学位实践成果工作时间一般应不少于</w:t>
      </w:r>
      <w:r>
        <w:rPr>
          <w:rFonts w:hint="eastAsia" w:ascii="仿宋" w:hAnsi="仿宋" w:eastAsia="仿宋" w:cs="仿宋"/>
          <w:spacing w:val="15"/>
          <w:sz w:val="28"/>
          <w:szCs w:val="28"/>
          <w:lang w:eastAsia="zh-CN"/>
        </w:rPr>
        <w:t>1年。</w:t>
      </w:r>
    </w:p>
    <w:p w14:paraId="041A09C1">
      <w:pPr>
        <w:pStyle w:val="2"/>
        <w:spacing w:line="360" w:lineRule="auto"/>
        <w:ind w:left="29" w:right="256" w:firstLine="580" w:firstLineChars="200"/>
        <w:jc w:val="both"/>
        <w:rPr>
          <w:rFonts w:ascii="仿宋" w:hAnsi="仿宋" w:eastAsia="仿宋" w:cs="仿宋"/>
          <w:spacing w:val="5"/>
          <w:sz w:val="28"/>
          <w:szCs w:val="28"/>
          <w:lang w:eastAsia="zh-CN"/>
        </w:rPr>
      </w:pPr>
      <w:r>
        <w:rPr>
          <w:rFonts w:hint="eastAsia" w:ascii="仿宋" w:hAnsi="仿宋" w:eastAsia="仿宋" w:cs="仿宋"/>
          <w:spacing w:val="5"/>
          <w:sz w:val="28"/>
          <w:szCs w:val="28"/>
          <w:lang w:eastAsia="zh-CN"/>
        </w:rPr>
        <w:t>4.硕士研究生培养由培养单位与企业</w:t>
      </w:r>
      <w:r>
        <w:rPr>
          <w:rFonts w:hint="eastAsia" w:ascii="仿宋" w:hAnsi="仿宋" w:eastAsia="仿宋" w:cs="仿宋"/>
          <w:spacing w:val="-46"/>
          <w:sz w:val="28"/>
          <w:szCs w:val="28"/>
          <w:lang w:eastAsia="zh-CN"/>
        </w:rPr>
        <w:t>、</w:t>
      </w:r>
      <w:r>
        <w:rPr>
          <w:rFonts w:hint="eastAsia" w:ascii="仿宋" w:hAnsi="仿宋" w:eastAsia="仿宋" w:cs="仿宋"/>
          <w:spacing w:val="5"/>
          <w:sz w:val="28"/>
          <w:szCs w:val="28"/>
          <w:lang w:eastAsia="zh-CN"/>
        </w:rPr>
        <w:t>科研院所（以</w:t>
      </w:r>
      <w:r>
        <w:rPr>
          <w:rFonts w:hint="eastAsia" w:ascii="仿宋" w:hAnsi="仿宋" w:eastAsia="仿宋" w:cs="仿宋"/>
          <w:spacing w:val="6"/>
          <w:sz w:val="28"/>
          <w:szCs w:val="28"/>
          <w:lang w:eastAsia="zh-CN"/>
        </w:rPr>
        <w:t>下简称企业）共同承担，培养单位应调动企业的积极性，吸</w:t>
      </w:r>
      <w:r>
        <w:rPr>
          <w:rFonts w:hint="eastAsia" w:ascii="仿宋" w:hAnsi="仿宋" w:eastAsia="仿宋" w:cs="仿宋"/>
          <w:spacing w:val="8"/>
          <w:sz w:val="28"/>
          <w:szCs w:val="28"/>
          <w:lang w:eastAsia="zh-CN"/>
        </w:rPr>
        <w:t>收企业优质教育资源参与研究生教育体系，充分发挥企</w:t>
      </w:r>
      <w:r>
        <w:rPr>
          <w:rFonts w:hint="eastAsia" w:ascii="仿宋" w:hAnsi="仿宋" w:eastAsia="仿宋" w:cs="仿宋"/>
          <w:spacing w:val="7"/>
          <w:sz w:val="28"/>
          <w:szCs w:val="28"/>
          <w:lang w:eastAsia="zh-CN"/>
        </w:rPr>
        <w:t>业在</w:t>
      </w:r>
      <w:r>
        <w:rPr>
          <w:rFonts w:hint="eastAsia" w:ascii="仿宋" w:hAnsi="仿宋" w:eastAsia="仿宋" w:cs="仿宋"/>
          <w:spacing w:val="5"/>
          <w:sz w:val="28"/>
          <w:szCs w:val="28"/>
          <w:lang w:eastAsia="zh-CN"/>
        </w:rPr>
        <w:t>人才培养中的重要作用，依托工程技术项目开展联合培养。</w:t>
      </w:r>
    </w:p>
    <w:p w14:paraId="37410DA5">
      <w:pPr>
        <w:pStyle w:val="2"/>
        <w:spacing w:line="360" w:lineRule="auto"/>
        <w:ind w:left="29" w:right="256" w:firstLine="596" w:firstLineChars="200"/>
        <w:jc w:val="both"/>
        <w:rPr>
          <w:lang w:eastAsia="zh-CN"/>
        </w:rPr>
      </w:pPr>
      <w:r>
        <w:rPr>
          <w:rFonts w:hint="eastAsia" w:ascii="仿宋" w:hAnsi="仿宋" w:eastAsia="仿宋" w:cs="仿宋"/>
          <w:spacing w:val="9"/>
          <w:sz w:val="28"/>
          <w:szCs w:val="28"/>
          <w:lang w:eastAsia="zh-CN"/>
        </w:rPr>
        <w:t>5.硕士研究生培养采用校企导师组指导制度。导</w:t>
      </w:r>
      <w:r>
        <w:rPr>
          <w:rFonts w:hint="eastAsia" w:ascii="仿宋" w:hAnsi="仿宋" w:eastAsia="仿宋" w:cs="仿宋"/>
          <w:spacing w:val="8"/>
          <w:sz w:val="28"/>
          <w:szCs w:val="28"/>
          <w:lang w:eastAsia="zh-CN"/>
        </w:rPr>
        <w:t>师组</w:t>
      </w:r>
      <w:r>
        <w:rPr>
          <w:rFonts w:hint="eastAsia" w:ascii="仿宋" w:hAnsi="仿宋" w:eastAsia="仿宋" w:cs="仿宋"/>
          <w:spacing w:val="22"/>
          <w:sz w:val="28"/>
          <w:szCs w:val="28"/>
          <w:lang w:eastAsia="zh-CN"/>
        </w:rPr>
        <w:t>应有来自培养单位具有较高学术水平和丰富指导经验</w:t>
      </w:r>
      <w:r>
        <w:rPr>
          <w:rFonts w:hint="eastAsia" w:ascii="仿宋" w:hAnsi="仿宋" w:eastAsia="仿宋" w:cs="仿宋"/>
          <w:spacing w:val="21"/>
          <w:sz w:val="28"/>
          <w:szCs w:val="28"/>
          <w:lang w:eastAsia="zh-CN"/>
        </w:rPr>
        <w:t>的教</w:t>
      </w:r>
      <w:r>
        <w:rPr>
          <w:rFonts w:hint="eastAsia" w:ascii="仿宋" w:hAnsi="仿宋" w:eastAsia="仿宋" w:cs="仿宋"/>
          <w:spacing w:val="5"/>
          <w:sz w:val="28"/>
          <w:szCs w:val="28"/>
          <w:lang w:eastAsia="zh-CN"/>
        </w:rPr>
        <w:t>师，以及来自企业具有丰富工程实践经验的专家。导师组共同负责研究生思想品德、学风和职业素养等方面教育，制定研究生培养计划，确定研究生的专业实践任务和工作计划，定期进行学术和工程指导</w:t>
      </w:r>
      <w:r>
        <w:rPr>
          <w:rFonts w:hint="eastAsia" w:ascii="仿宋" w:hAnsi="仿宋" w:eastAsia="仿宋" w:cs="仿宋"/>
          <w:spacing w:val="-45"/>
          <w:sz w:val="28"/>
          <w:szCs w:val="28"/>
          <w:lang w:eastAsia="zh-CN"/>
        </w:rPr>
        <w:t>，</w:t>
      </w:r>
      <w:r>
        <w:rPr>
          <w:rFonts w:hint="eastAsia" w:ascii="仿宋" w:hAnsi="仿宋" w:eastAsia="仿宋" w:cs="仿宋"/>
          <w:spacing w:val="5"/>
          <w:sz w:val="28"/>
          <w:szCs w:val="28"/>
          <w:lang w:eastAsia="zh-CN"/>
        </w:rPr>
        <w:t>做好培养过程各阶</w:t>
      </w:r>
      <w:r>
        <w:rPr>
          <w:rFonts w:hint="eastAsia" w:ascii="仿宋" w:hAnsi="仿宋" w:eastAsia="仿宋" w:cs="仿宋"/>
          <w:spacing w:val="4"/>
          <w:sz w:val="28"/>
          <w:szCs w:val="28"/>
          <w:lang w:eastAsia="zh-CN"/>
        </w:rPr>
        <w:t>段的考核评估、</w:t>
      </w:r>
      <w:r>
        <w:rPr>
          <w:rFonts w:hint="eastAsia" w:ascii="仿宋" w:hAnsi="仿宋" w:eastAsia="仿宋" w:cs="仿宋"/>
          <w:spacing w:val="5"/>
          <w:sz w:val="28"/>
          <w:szCs w:val="28"/>
          <w:lang w:eastAsia="zh-CN"/>
        </w:rPr>
        <w:t>学位成果认定、学位论文或申请学位实践成果指导等工作。</w:t>
      </w:r>
    </w:p>
    <w:p w14:paraId="376FBF0B">
      <w:pPr>
        <w:widowControl w:val="0"/>
        <w:kinsoku/>
        <w:autoSpaceDE/>
        <w:autoSpaceDN/>
        <w:spacing w:before="240" w:beforeLines="100" w:after="240" w:afterLines="100"/>
        <w:jc w:val="both"/>
        <w:textAlignment w:val="auto"/>
        <w:rPr>
          <w:rFonts w:ascii="Times New Roman" w:hAnsi="Times New Roman" w:eastAsia="仿宋" w:cs="Times New Roman"/>
          <w:b/>
          <w:bCs/>
          <w:snapToGrid/>
          <w:kern w:val="2"/>
          <w:sz w:val="28"/>
          <w:szCs w:val="28"/>
          <w:lang w:eastAsia="zh-CN"/>
        </w:rPr>
      </w:pPr>
      <w:r>
        <w:rPr>
          <w:rFonts w:hint="eastAsia" w:ascii="Times New Roman" w:hAnsi="Times New Roman" w:eastAsia="仿宋" w:cs="Times New Roman"/>
          <w:b/>
          <w:bCs/>
          <w:snapToGrid/>
          <w:kern w:val="2"/>
          <w:sz w:val="28"/>
          <w:szCs w:val="28"/>
          <w:lang w:eastAsia="zh-CN"/>
        </w:rPr>
        <w:t>六、课程设置与学分要求</w:t>
      </w:r>
    </w:p>
    <w:p w14:paraId="1A9B11E9">
      <w:pPr>
        <w:widowControl w:val="0"/>
        <w:kinsoku/>
        <w:autoSpaceDE/>
        <w:autoSpaceDN/>
        <w:spacing w:line="360" w:lineRule="auto"/>
        <w:jc w:val="both"/>
        <w:textAlignment w:val="auto"/>
        <w:rPr>
          <w:rFonts w:ascii="Times New Roman" w:hAnsi="Times New Roman" w:eastAsia="仿宋" w:cs="Times New Roman"/>
          <w:b/>
          <w:bCs/>
          <w:snapToGrid/>
          <w:kern w:val="2"/>
          <w:sz w:val="28"/>
          <w:szCs w:val="28"/>
          <w:lang w:eastAsia="zh-CN"/>
        </w:rPr>
      </w:pPr>
      <w:r>
        <w:rPr>
          <w:rFonts w:hint="eastAsia" w:ascii="仿宋" w:hAnsi="仿宋" w:eastAsia="仿宋" w:cs="仿宋"/>
          <w:b/>
          <w:bCs/>
          <w:snapToGrid/>
          <w:kern w:val="2"/>
          <w:sz w:val="28"/>
          <w:szCs w:val="28"/>
          <w:lang w:eastAsia="zh-CN"/>
        </w:rPr>
        <w:t>1.学分要求</w:t>
      </w:r>
    </w:p>
    <w:p w14:paraId="253B4B6D">
      <w:pPr>
        <w:pStyle w:val="2"/>
        <w:spacing w:line="360" w:lineRule="auto"/>
        <w:ind w:left="29" w:right="256" w:firstLine="596" w:firstLineChars="200"/>
        <w:jc w:val="both"/>
        <w:rPr>
          <w:rFonts w:ascii="仿宋" w:hAnsi="仿宋" w:eastAsia="仿宋" w:cs="仿宋"/>
          <w:spacing w:val="9"/>
          <w:sz w:val="28"/>
          <w:szCs w:val="28"/>
          <w:lang w:eastAsia="zh-CN"/>
        </w:rPr>
      </w:pPr>
      <w:r>
        <w:rPr>
          <w:rFonts w:hint="eastAsia" w:ascii="仿宋" w:hAnsi="仿宋" w:eastAsia="仿宋" w:cs="仿宋"/>
          <w:spacing w:val="9"/>
          <w:sz w:val="28"/>
          <w:szCs w:val="28"/>
          <w:lang w:eastAsia="zh-CN"/>
        </w:rPr>
        <w:t>总学分不少于35学分，其中公共课程7学分，专业核心课程9学分，必修环节7学分（专业实践6学分，学术与技术交流1学分），任选课程不少于12学分（在满足学分要求下不少于4门）。</w:t>
      </w:r>
    </w:p>
    <w:p w14:paraId="57FD1213">
      <w:pPr>
        <w:widowControl w:val="0"/>
        <w:kinsoku/>
        <w:autoSpaceDE/>
        <w:autoSpaceDN/>
        <w:spacing w:line="360" w:lineRule="auto"/>
        <w:jc w:val="both"/>
        <w:textAlignment w:val="auto"/>
        <w:rPr>
          <w:rFonts w:ascii="仿宋" w:hAnsi="仿宋" w:eastAsia="仿宋" w:cs="仿宋"/>
          <w:b/>
          <w:bCs/>
          <w:snapToGrid/>
          <w:kern w:val="2"/>
          <w:sz w:val="28"/>
          <w:szCs w:val="28"/>
          <w:lang w:eastAsia="zh-CN"/>
        </w:rPr>
      </w:pPr>
      <w:r>
        <w:rPr>
          <w:rFonts w:hint="eastAsia" w:ascii="仿宋" w:hAnsi="仿宋" w:eastAsia="仿宋" w:cs="仿宋"/>
          <w:b/>
          <w:bCs/>
          <w:snapToGrid/>
          <w:kern w:val="2"/>
          <w:sz w:val="28"/>
          <w:szCs w:val="28"/>
          <w:lang w:eastAsia="zh-CN"/>
        </w:rPr>
        <w:t>2.课程设置</w:t>
      </w:r>
    </w:p>
    <w:tbl>
      <w:tblPr>
        <w:tblStyle w:val="5"/>
        <w:tblW w:w="9802" w:type="dxa"/>
        <w:jc w:val="center"/>
        <w:tblLayout w:type="fixed"/>
        <w:tblCellMar>
          <w:top w:w="0" w:type="dxa"/>
          <w:left w:w="108" w:type="dxa"/>
          <w:bottom w:w="0" w:type="dxa"/>
          <w:right w:w="108" w:type="dxa"/>
        </w:tblCellMar>
      </w:tblPr>
      <w:tblGrid>
        <w:gridCol w:w="1442"/>
        <w:gridCol w:w="1260"/>
        <w:gridCol w:w="2743"/>
        <w:gridCol w:w="501"/>
        <w:gridCol w:w="669"/>
        <w:gridCol w:w="705"/>
        <w:gridCol w:w="720"/>
        <w:gridCol w:w="1762"/>
      </w:tblGrid>
      <w:tr w14:paraId="60D676E9">
        <w:tblPrEx>
          <w:tblCellMar>
            <w:top w:w="0" w:type="dxa"/>
            <w:left w:w="108" w:type="dxa"/>
            <w:bottom w:w="0" w:type="dxa"/>
            <w:right w:w="108" w:type="dxa"/>
          </w:tblCellMar>
        </w:tblPrEx>
        <w:trPr>
          <w:tblHeader/>
          <w:jc w:val="center"/>
        </w:trPr>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11AE9">
            <w:pPr>
              <w:jc w:val="center"/>
              <w:textAlignment w:val="center"/>
              <w:rPr>
                <w:rFonts w:ascii="宋体" w:hAnsi="宋体" w:eastAsia="宋体" w:cs="宋体"/>
                <w:b/>
                <w:bCs/>
                <w:sz w:val="22"/>
                <w:szCs w:val="22"/>
              </w:rPr>
            </w:pPr>
            <w:r>
              <w:rPr>
                <w:rFonts w:hint="eastAsia" w:ascii="宋体" w:hAnsi="宋体" w:eastAsia="宋体" w:cs="宋体"/>
                <w:b/>
                <w:bCs/>
                <w:sz w:val="22"/>
                <w:szCs w:val="22"/>
                <w:lang w:eastAsia="zh-CN" w:bidi="ar"/>
              </w:rPr>
              <w:t>课程类别</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0634D">
            <w:pPr>
              <w:jc w:val="center"/>
              <w:textAlignment w:val="center"/>
              <w:rPr>
                <w:rFonts w:ascii="宋体" w:hAnsi="宋体" w:eastAsia="宋体" w:cs="宋体"/>
                <w:b/>
                <w:bCs/>
                <w:sz w:val="22"/>
                <w:szCs w:val="22"/>
              </w:rPr>
            </w:pPr>
            <w:r>
              <w:rPr>
                <w:rFonts w:hint="eastAsia" w:ascii="宋体" w:hAnsi="宋体" w:eastAsia="宋体" w:cs="宋体"/>
                <w:b/>
                <w:bCs/>
                <w:sz w:val="22"/>
                <w:szCs w:val="22"/>
                <w:lang w:eastAsia="zh-CN" w:bidi="ar"/>
              </w:rPr>
              <w:t>课程编号</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E8BD4">
            <w:pPr>
              <w:jc w:val="center"/>
              <w:textAlignment w:val="center"/>
              <w:rPr>
                <w:rFonts w:ascii="宋体" w:hAnsi="宋体" w:eastAsia="宋体" w:cs="宋体"/>
                <w:b/>
                <w:bCs/>
                <w:sz w:val="22"/>
                <w:szCs w:val="22"/>
              </w:rPr>
            </w:pPr>
            <w:r>
              <w:rPr>
                <w:rFonts w:hint="eastAsia" w:ascii="宋体" w:hAnsi="宋体" w:eastAsia="宋体" w:cs="宋体"/>
                <w:b/>
                <w:bCs/>
                <w:sz w:val="22"/>
                <w:szCs w:val="22"/>
                <w:lang w:eastAsia="zh-CN" w:bidi="ar"/>
              </w:rPr>
              <w:t>课程名称</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C8ADB">
            <w:pPr>
              <w:jc w:val="center"/>
              <w:textAlignment w:val="center"/>
              <w:rPr>
                <w:rFonts w:ascii="宋体" w:hAnsi="宋体" w:eastAsia="宋体" w:cs="宋体"/>
                <w:b/>
                <w:bCs/>
                <w:sz w:val="22"/>
                <w:szCs w:val="22"/>
              </w:rPr>
            </w:pPr>
            <w:r>
              <w:rPr>
                <w:rFonts w:hint="eastAsia" w:ascii="宋体" w:hAnsi="宋体" w:eastAsia="宋体" w:cs="宋体"/>
                <w:b/>
                <w:bCs/>
                <w:sz w:val="22"/>
                <w:szCs w:val="22"/>
                <w:lang w:eastAsia="zh-CN" w:bidi="ar"/>
              </w:rPr>
              <w:t>学分</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373ED">
            <w:pPr>
              <w:jc w:val="center"/>
              <w:textAlignment w:val="center"/>
              <w:rPr>
                <w:rFonts w:ascii="宋体" w:hAnsi="宋体" w:eastAsia="宋体" w:cs="宋体"/>
                <w:b/>
                <w:bCs/>
                <w:sz w:val="22"/>
                <w:szCs w:val="22"/>
              </w:rPr>
            </w:pPr>
            <w:r>
              <w:rPr>
                <w:rFonts w:hint="eastAsia" w:ascii="宋体" w:hAnsi="宋体" w:eastAsia="宋体" w:cs="宋体"/>
                <w:b/>
                <w:bCs/>
                <w:sz w:val="22"/>
                <w:szCs w:val="22"/>
                <w:lang w:eastAsia="zh-CN" w:bidi="ar"/>
              </w:rPr>
              <w:t>学时</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3223D">
            <w:pPr>
              <w:jc w:val="center"/>
              <w:textAlignment w:val="center"/>
              <w:rPr>
                <w:rFonts w:ascii="宋体" w:hAnsi="宋体" w:eastAsia="宋体" w:cs="宋体"/>
                <w:b/>
                <w:bCs/>
                <w:sz w:val="22"/>
                <w:szCs w:val="22"/>
              </w:rPr>
            </w:pPr>
            <w:r>
              <w:rPr>
                <w:rStyle w:val="9"/>
                <w:rFonts w:hint="default"/>
                <w:lang w:eastAsia="zh-CN" w:bidi="ar"/>
              </w:rPr>
              <w:t>开课学期</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A0BE5">
            <w:pPr>
              <w:jc w:val="center"/>
              <w:textAlignment w:val="center"/>
              <w:rPr>
                <w:rFonts w:ascii="宋体" w:hAnsi="宋体" w:eastAsia="宋体" w:cs="宋体"/>
                <w:b/>
                <w:bCs/>
                <w:sz w:val="22"/>
                <w:szCs w:val="22"/>
              </w:rPr>
            </w:pPr>
            <w:r>
              <w:rPr>
                <w:rFonts w:hint="eastAsia" w:ascii="宋体" w:hAnsi="宋体" w:eastAsia="宋体" w:cs="宋体"/>
                <w:b/>
                <w:bCs/>
                <w:sz w:val="22"/>
                <w:szCs w:val="22"/>
                <w:lang w:eastAsia="zh-CN" w:bidi="ar"/>
              </w:rPr>
              <w:t>硕士</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6FE28">
            <w:pPr>
              <w:jc w:val="center"/>
              <w:textAlignment w:val="center"/>
              <w:rPr>
                <w:rFonts w:ascii="宋体" w:hAnsi="宋体" w:eastAsia="宋体" w:cs="宋体"/>
                <w:b/>
                <w:bCs/>
                <w:sz w:val="22"/>
                <w:szCs w:val="22"/>
              </w:rPr>
            </w:pPr>
            <w:r>
              <w:rPr>
                <w:rFonts w:hint="eastAsia" w:ascii="宋体" w:hAnsi="宋体" w:eastAsia="宋体" w:cs="宋体"/>
                <w:b/>
                <w:bCs/>
                <w:sz w:val="22"/>
                <w:szCs w:val="22"/>
                <w:lang w:eastAsia="zh-CN" w:bidi="ar"/>
              </w:rPr>
              <w:t>备注</w:t>
            </w:r>
          </w:p>
        </w:tc>
      </w:tr>
      <w:tr w14:paraId="083F460A">
        <w:tblPrEx>
          <w:tblCellMar>
            <w:top w:w="0" w:type="dxa"/>
            <w:left w:w="108" w:type="dxa"/>
            <w:bottom w:w="0" w:type="dxa"/>
            <w:right w:w="108" w:type="dxa"/>
          </w:tblCellMar>
        </w:tblPrEx>
        <w:trPr>
          <w:jc w:val="center"/>
        </w:trPr>
        <w:tc>
          <w:tcPr>
            <w:tcW w:w="14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ACEC7D">
            <w:pPr>
              <w:jc w:val="center"/>
              <w:textAlignment w:val="center"/>
              <w:rPr>
                <w:rFonts w:ascii="宋体" w:hAnsi="宋体" w:eastAsia="宋体" w:cs="宋体"/>
                <w:sz w:val="20"/>
                <w:szCs w:val="20"/>
                <w:lang w:eastAsia="zh-CN"/>
              </w:rPr>
            </w:pPr>
            <w:r>
              <w:rPr>
                <w:rFonts w:hint="eastAsia" w:ascii="宋体" w:hAnsi="宋体" w:eastAsia="宋体" w:cs="宋体"/>
                <w:sz w:val="20"/>
                <w:szCs w:val="20"/>
                <w:lang w:eastAsia="zh-CN" w:bidi="ar"/>
              </w:rPr>
              <w:t>（硕士学段）前置课程</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9F63A">
            <w:pPr>
              <w:kinsoku/>
              <w:autoSpaceDE/>
              <w:autoSpaceDN/>
              <w:adjustRightInd/>
              <w:snapToGrid/>
              <w:jc w:val="center"/>
              <w:textAlignment w:val="auto"/>
              <w:rPr>
                <w:rFonts w:ascii="宋体" w:hAnsi="宋体" w:eastAsia="宋体" w:cs="宋体"/>
                <w:sz w:val="20"/>
                <w:szCs w:val="20"/>
                <w:lang w:eastAsia="zh-CN" w:bidi="ar"/>
              </w:rPr>
            </w:pPr>
            <w:r>
              <w:rPr>
                <w:rFonts w:hint="eastAsia" w:ascii="宋体" w:hAnsi="宋体" w:eastAsia="宋体" w:cs="宋体"/>
                <w:sz w:val="20"/>
                <w:szCs w:val="20"/>
                <w:lang w:eastAsia="zh-CN" w:bidi="ar"/>
              </w:rPr>
              <w:t>ELEA3039</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FAAAE">
            <w:pPr>
              <w:rPr>
                <w:rFonts w:ascii="宋体" w:hAnsi="宋体" w:eastAsia="宋体" w:cs="宋体"/>
                <w:sz w:val="20"/>
                <w:szCs w:val="20"/>
                <w:lang w:eastAsia="zh-CN" w:bidi="ar"/>
              </w:rPr>
            </w:pPr>
            <w:r>
              <w:rPr>
                <w:rFonts w:hint="eastAsia" w:ascii="宋体" w:hAnsi="宋体" w:eastAsia="宋体" w:cs="宋体"/>
                <w:sz w:val="20"/>
                <w:szCs w:val="20"/>
                <w:lang w:eastAsia="zh-CN" w:bidi="ar"/>
              </w:rPr>
              <w:t>自动控制原理</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A954C">
            <w:pPr>
              <w:jc w:val="center"/>
              <w:rPr>
                <w:rFonts w:ascii="宋体" w:hAnsi="宋体" w:eastAsia="宋体" w:cs="宋体"/>
                <w:sz w:val="20"/>
                <w:szCs w:val="20"/>
                <w:lang w:eastAsia="zh-CN" w:bidi="ar"/>
              </w:rPr>
            </w:pP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4A72B">
            <w:pPr>
              <w:rPr>
                <w:rFonts w:ascii="宋体" w:hAnsi="宋体" w:eastAsia="宋体" w:cs="宋体"/>
                <w:sz w:val="20"/>
                <w:szCs w:val="20"/>
                <w:lang w:eastAsia="zh-CN" w:bidi="ar"/>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3FA13">
            <w:pPr>
              <w:jc w:val="center"/>
              <w:rPr>
                <w:rFonts w:ascii="宋体" w:hAnsi="宋体" w:eastAsia="宋体" w:cs="宋体"/>
                <w:sz w:val="20"/>
                <w:szCs w:val="20"/>
                <w:lang w:eastAsia="zh-CN" w:bidi="ar"/>
              </w:rPr>
            </w:pPr>
            <w:r>
              <w:rPr>
                <w:rFonts w:hint="eastAsia" w:ascii="宋体" w:hAnsi="宋体" w:eastAsia="宋体" w:cs="宋体"/>
                <w:sz w:val="20"/>
                <w:szCs w:val="20"/>
                <w:lang w:eastAsia="zh-CN" w:bidi="ar"/>
              </w:rPr>
              <w:t>秋</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18506">
            <w:pPr>
              <w:jc w:val="center"/>
              <w:rPr>
                <w:rFonts w:ascii="宋体" w:hAnsi="宋体" w:eastAsia="宋体" w:cs="宋体"/>
                <w:sz w:val="20"/>
                <w:szCs w:val="20"/>
                <w:lang w:eastAsia="zh-CN" w:bidi="ar"/>
              </w:rPr>
            </w:pPr>
          </w:p>
        </w:tc>
        <w:tc>
          <w:tcPr>
            <w:tcW w:w="1762" w:type="dxa"/>
            <w:vMerge w:val="restart"/>
            <w:tcBorders>
              <w:top w:val="single" w:color="000000" w:sz="4" w:space="0"/>
              <w:left w:val="single" w:color="000000" w:sz="4" w:space="0"/>
              <w:bottom w:val="nil"/>
              <w:right w:val="single" w:color="000000" w:sz="4" w:space="0"/>
            </w:tcBorders>
            <w:shd w:val="clear" w:color="auto" w:fill="auto"/>
            <w:vAlign w:val="center"/>
          </w:tcPr>
          <w:p w14:paraId="4EED6190">
            <w:pPr>
              <w:rPr>
                <w:rFonts w:ascii="宋体" w:hAnsi="宋体" w:eastAsia="宋体" w:cs="宋体"/>
                <w:sz w:val="20"/>
                <w:szCs w:val="20"/>
                <w:lang w:eastAsia="zh-CN"/>
              </w:rPr>
            </w:pPr>
            <w:r>
              <w:rPr>
                <w:rFonts w:hint="eastAsia" w:ascii="宋体" w:hAnsi="宋体" w:eastAsia="宋体" w:cs="宋体"/>
                <w:sz w:val="20"/>
                <w:szCs w:val="20"/>
                <w:lang w:eastAsia="zh-CN" w:bidi="ar"/>
              </w:rPr>
              <w:t>硕士学段开始前完成补修及考核，不计学分</w:t>
            </w:r>
          </w:p>
        </w:tc>
      </w:tr>
      <w:tr w14:paraId="19B4A2EA">
        <w:tblPrEx>
          <w:tblCellMar>
            <w:top w:w="0" w:type="dxa"/>
            <w:left w:w="108" w:type="dxa"/>
            <w:bottom w:w="0" w:type="dxa"/>
            <w:right w:w="108" w:type="dxa"/>
          </w:tblCellMar>
        </w:tblPrEx>
        <w:trPr>
          <w:jc w:val="center"/>
        </w:trPr>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82D8E8">
            <w:pPr>
              <w:jc w:val="center"/>
              <w:rPr>
                <w:rFonts w:ascii="宋体" w:hAnsi="宋体" w:eastAsia="宋体" w:cs="宋体"/>
                <w:sz w:val="20"/>
                <w:szCs w:val="20"/>
                <w:lang w:eastAsia="zh-CN"/>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EDDC7">
            <w:pPr>
              <w:jc w:val="center"/>
              <w:rPr>
                <w:rFonts w:ascii="宋体" w:hAnsi="宋体" w:eastAsia="宋体" w:cs="宋体"/>
                <w:sz w:val="20"/>
                <w:szCs w:val="20"/>
                <w:lang w:eastAsia="zh-CN" w:bidi="ar"/>
              </w:rPr>
            </w:pPr>
            <w:r>
              <w:rPr>
                <w:rFonts w:hint="eastAsia" w:ascii="宋体" w:hAnsi="宋体" w:eastAsia="宋体" w:cs="宋体"/>
                <w:sz w:val="20"/>
                <w:szCs w:val="20"/>
                <w:lang w:eastAsia="zh-CN" w:bidi="ar"/>
              </w:rPr>
              <w:t>ELEA3058</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DAC39">
            <w:pPr>
              <w:rPr>
                <w:rFonts w:ascii="宋体" w:hAnsi="宋体" w:eastAsia="宋体" w:cs="宋体"/>
                <w:sz w:val="20"/>
                <w:szCs w:val="20"/>
                <w:lang w:eastAsia="zh-CN" w:bidi="ar"/>
              </w:rPr>
            </w:pPr>
            <w:r>
              <w:rPr>
                <w:rFonts w:hint="eastAsia" w:ascii="宋体" w:hAnsi="宋体" w:eastAsia="宋体" w:cs="宋体"/>
                <w:sz w:val="20"/>
                <w:szCs w:val="20"/>
                <w:lang w:eastAsia="zh-CN" w:bidi="ar"/>
              </w:rPr>
              <w:t>电子技术基础</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4FDFB">
            <w:pPr>
              <w:jc w:val="center"/>
              <w:rPr>
                <w:rFonts w:ascii="宋体" w:hAnsi="宋体" w:eastAsia="宋体" w:cs="宋体"/>
                <w:sz w:val="20"/>
                <w:szCs w:val="20"/>
                <w:lang w:eastAsia="zh-CN" w:bidi="ar"/>
              </w:rPr>
            </w:pP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0DB8C">
            <w:pPr>
              <w:rPr>
                <w:rFonts w:ascii="宋体" w:hAnsi="宋体" w:eastAsia="宋体" w:cs="宋体"/>
                <w:sz w:val="20"/>
                <w:szCs w:val="20"/>
                <w:lang w:eastAsia="zh-CN" w:bidi="ar"/>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8B381">
            <w:pPr>
              <w:jc w:val="center"/>
              <w:rPr>
                <w:rFonts w:ascii="宋体" w:hAnsi="宋体" w:eastAsia="宋体" w:cs="宋体"/>
                <w:sz w:val="20"/>
                <w:szCs w:val="20"/>
                <w:lang w:eastAsia="zh-CN" w:bidi="ar"/>
              </w:rPr>
            </w:pPr>
            <w:r>
              <w:rPr>
                <w:rFonts w:hint="eastAsia" w:ascii="宋体" w:hAnsi="宋体" w:eastAsia="宋体" w:cs="宋体"/>
                <w:sz w:val="20"/>
                <w:szCs w:val="20"/>
                <w:lang w:eastAsia="zh-CN" w:bidi="ar"/>
              </w:rPr>
              <w:t>春</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18F86">
            <w:pPr>
              <w:jc w:val="center"/>
              <w:rPr>
                <w:rFonts w:ascii="宋体" w:hAnsi="宋体" w:eastAsia="宋体" w:cs="宋体"/>
                <w:sz w:val="20"/>
                <w:szCs w:val="20"/>
                <w:lang w:eastAsia="zh-CN" w:bidi="ar"/>
              </w:rPr>
            </w:pPr>
          </w:p>
        </w:tc>
        <w:tc>
          <w:tcPr>
            <w:tcW w:w="1762" w:type="dxa"/>
            <w:vMerge w:val="continue"/>
            <w:tcBorders>
              <w:top w:val="single" w:color="000000" w:sz="4" w:space="0"/>
              <w:left w:val="single" w:color="000000" w:sz="4" w:space="0"/>
              <w:bottom w:val="nil"/>
              <w:right w:val="single" w:color="000000" w:sz="4" w:space="0"/>
            </w:tcBorders>
            <w:shd w:val="clear" w:color="auto" w:fill="auto"/>
            <w:vAlign w:val="center"/>
          </w:tcPr>
          <w:p w14:paraId="07C670C6">
            <w:pPr>
              <w:jc w:val="center"/>
              <w:rPr>
                <w:rFonts w:ascii="宋体" w:hAnsi="宋体" w:eastAsia="宋体" w:cs="宋体"/>
                <w:sz w:val="20"/>
                <w:szCs w:val="20"/>
              </w:rPr>
            </w:pPr>
          </w:p>
        </w:tc>
      </w:tr>
      <w:tr w14:paraId="6A6F6C1A">
        <w:tblPrEx>
          <w:tblCellMar>
            <w:top w:w="0" w:type="dxa"/>
            <w:left w:w="108" w:type="dxa"/>
            <w:bottom w:w="0" w:type="dxa"/>
            <w:right w:w="108" w:type="dxa"/>
          </w:tblCellMar>
        </w:tblPrEx>
        <w:trPr>
          <w:jc w:val="center"/>
        </w:trPr>
        <w:tc>
          <w:tcPr>
            <w:tcW w:w="14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033662">
            <w:pPr>
              <w:jc w:val="center"/>
              <w:textAlignment w:val="center"/>
              <w:rPr>
                <w:rFonts w:ascii="宋体" w:hAnsi="宋体" w:eastAsia="宋体" w:cs="宋体"/>
                <w:sz w:val="20"/>
                <w:szCs w:val="20"/>
                <w:lang w:eastAsia="zh-CN"/>
              </w:rPr>
            </w:pPr>
            <w:r>
              <w:rPr>
                <w:rStyle w:val="10"/>
                <w:rFonts w:hint="default"/>
                <w:lang w:eastAsia="zh-CN" w:bidi="ar"/>
              </w:rPr>
              <w:t>公共必修课：</w:t>
            </w:r>
            <w:r>
              <w:rPr>
                <w:rStyle w:val="11"/>
                <w:rFonts w:ascii="宋体" w:eastAsia="宋体"/>
                <w:lang w:eastAsia="zh-CN" w:bidi="ar"/>
              </w:rPr>
              <w:br w:type="textWrapping"/>
            </w:r>
            <w:r>
              <w:rPr>
                <w:rStyle w:val="12"/>
                <w:rFonts w:hint="default"/>
                <w:lang w:eastAsia="zh-CN" w:bidi="ar"/>
              </w:rPr>
              <w:t>硕士</w:t>
            </w:r>
            <w:r>
              <w:rPr>
                <w:rStyle w:val="11"/>
                <w:rFonts w:ascii="宋体" w:eastAsia="宋体"/>
                <w:lang w:eastAsia="zh-CN" w:bidi="ar"/>
              </w:rPr>
              <w:t>7</w:t>
            </w:r>
            <w:r>
              <w:rPr>
                <w:rStyle w:val="12"/>
                <w:rFonts w:hint="default"/>
                <w:lang w:eastAsia="zh-CN" w:bidi="ar"/>
              </w:rPr>
              <w:t>学分</w:t>
            </w:r>
            <w:r>
              <w:rPr>
                <w:rStyle w:val="11"/>
                <w:rFonts w:ascii="宋体" w:eastAsia="宋体"/>
                <w:lang w:eastAsia="zh-CN" w:bidi="ar"/>
              </w:rPr>
              <w:br w:type="textWrapping"/>
            </w:r>
            <w:r>
              <w:rPr>
                <w:rStyle w:val="12"/>
                <w:rFonts w:hint="default"/>
                <w:lang w:eastAsia="zh-CN" w:bidi="ar"/>
              </w:rPr>
              <w:t>留学生</w:t>
            </w:r>
            <w:r>
              <w:rPr>
                <w:rStyle w:val="11"/>
                <w:rFonts w:ascii="宋体" w:eastAsia="宋体"/>
                <w:lang w:eastAsia="zh-CN" w:bidi="ar"/>
              </w:rPr>
              <w:t>6</w:t>
            </w:r>
            <w:r>
              <w:rPr>
                <w:rStyle w:val="12"/>
                <w:rFonts w:hint="default"/>
                <w:lang w:eastAsia="zh-CN" w:bidi="ar"/>
              </w:rPr>
              <w:t>学分</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A3FCF">
            <w:pPr>
              <w:kinsoku/>
              <w:autoSpaceDE/>
              <w:autoSpaceDN/>
              <w:adjustRightInd/>
              <w:snapToGrid/>
              <w:jc w:val="center"/>
              <w:textAlignment w:val="auto"/>
              <w:rPr>
                <w:rFonts w:ascii="宋体" w:hAnsi="宋体" w:eastAsia="宋体" w:cs="宋体"/>
                <w:sz w:val="20"/>
                <w:szCs w:val="20"/>
                <w:lang w:eastAsia="zh-CN" w:bidi="ar"/>
              </w:rPr>
            </w:pPr>
            <w:r>
              <w:rPr>
                <w:rFonts w:ascii="宋体" w:hAnsi="宋体" w:eastAsia="宋体" w:cs="宋体"/>
                <w:sz w:val="20"/>
                <w:szCs w:val="20"/>
                <w:lang w:eastAsia="zh-CN" w:bidi="ar"/>
              </w:rPr>
              <w:t>21999001</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81864">
            <w:pPr>
              <w:rPr>
                <w:rFonts w:ascii="宋体" w:hAnsi="宋体" w:eastAsia="宋体" w:cs="宋体"/>
                <w:sz w:val="20"/>
                <w:szCs w:val="20"/>
                <w:lang w:eastAsia="zh-CN" w:bidi="ar"/>
              </w:rPr>
            </w:pPr>
            <w:r>
              <w:rPr>
                <w:rFonts w:hint="eastAsia" w:ascii="宋体" w:hAnsi="宋体" w:eastAsia="宋体" w:cs="宋体"/>
                <w:sz w:val="20"/>
                <w:szCs w:val="20"/>
                <w:lang w:eastAsia="zh-CN" w:bidi="ar"/>
              </w:rPr>
              <w:t>新时代中国特色社会主义理论与实践</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F79CE">
            <w:pPr>
              <w:jc w:val="center"/>
              <w:rPr>
                <w:rFonts w:ascii="宋体" w:hAnsi="宋体" w:eastAsia="宋体" w:cs="宋体"/>
                <w:sz w:val="20"/>
                <w:szCs w:val="20"/>
                <w:lang w:eastAsia="zh-CN" w:bidi="ar"/>
              </w:rPr>
            </w:pPr>
            <w:r>
              <w:rPr>
                <w:rFonts w:ascii="宋体" w:hAnsi="宋体" w:eastAsia="宋体" w:cs="宋体"/>
                <w:sz w:val="20"/>
                <w:szCs w:val="20"/>
                <w:lang w:eastAsia="zh-CN" w:bidi="ar"/>
              </w:rPr>
              <w:t>2</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70435">
            <w:pPr>
              <w:jc w:val="center"/>
              <w:rPr>
                <w:rFonts w:ascii="宋体" w:hAnsi="宋体" w:eastAsia="宋体" w:cs="宋体"/>
                <w:sz w:val="20"/>
                <w:szCs w:val="20"/>
                <w:lang w:eastAsia="zh-CN" w:bidi="ar"/>
              </w:rPr>
            </w:pPr>
            <w:r>
              <w:rPr>
                <w:rFonts w:ascii="宋体" w:hAnsi="宋体" w:eastAsia="宋体" w:cs="宋体"/>
                <w:sz w:val="20"/>
                <w:szCs w:val="20"/>
                <w:lang w:eastAsia="zh-CN" w:bidi="ar"/>
              </w:rPr>
              <w:t>36</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59ABD">
            <w:pPr>
              <w:jc w:val="center"/>
              <w:rPr>
                <w:rFonts w:ascii="宋体" w:hAnsi="宋体" w:eastAsia="宋体" w:cs="宋体"/>
                <w:sz w:val="20"/>
                <w:szCs w:val="20"/>
                <w:lang w:eastAsia="zh-CN" w:bidi="ar"/>
              </w:rPr>
            </w:pPr>
            <w:r>
              <w:rPr>
                <w:rFonts w:hint="eastAsia" w:ascii="宋体" w:hAnsi="宋体" w:eastAsia="宋体" w:cs="宋体"/>
                <w:sz w:val="20"/>
                <w:szCs w:val="20"/>
                <w:lang w:eastAsia="zh-CN" w:bidi="ar"/>
              </w:rPr>
              <w:t>秋</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6F6A0">
            <w:pPr>
              <w:jc w:val="center"/>
              <w:rPr>
                <w:rFonts w:ascii="宋体" w:hAnsi="宋体" w:eastAsia="宋体" w:cs="宋体"/>
                <w:sz w:val="20"/>
                <w:szCs w:val="20"/>
                <w:lang w:eastAsia="zh-CN" w:bidi="ar"/>
              </w:rPr>
            </w:pPr>
            <w:r>
              <w:rPr>
                <w:rFonts w:hint="eastAsia" w:ascii="宋体" w:hAnsi="宋体" w:eastAsia="宋体" w:cs="宋体"/>
                <w:sz w:val="20"/>
                <w:szCs w:val="20"/>
                <w:lang w:eastAsia="zh-CN" w:bidi="ar"/>
              </w:rPr>
              <w:t>必修</w:t>
            </w:r>
          </w:p>
        </w:tc>
        <w:tc>
          <w:tcPr>
            <w:tcW w:w="17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8A6EC5">
            <w:pPr>
              <w:jc w:val="center"/>
              <w:textAlignment w:val="center"/>
              <w:rPr>
                <w:rFonts w:ascii="宋体" w:hAnsi="宋体" w:eastAsia="宋体" w:cs="宋体"/>
                <w:sz w:val="20"/>
                <w:szCs w:val="20"/>
                <w:lang w:eastAsia="zh-CN"/>
              </w:rPr>
            </w:pPr>
            <w:r>
              <w:rPr>
                <w:rStyle w:val="10"/>
                <w:rFonts w:hint="default"/>
                <w:lang w:eastAsia="zh-CN" w:bidi="ar"/>
              </w:rPr>
              <w:t>港澳台、留学生</w:t>
            </w:r>
            <w:r>
              <w:rPr>
                <w:rStyle w:val="11"/>
                <w:rFonts w:ascii="宋体" w:eastAsia="宋体"/>
                <w:lang w:eastAsia="zh-CN" w:bidi="ar"/>
              </w:rPr>
              <w:t>(</w:t>
            </w:r>
            <w:r>
              <w:rPr>
                <w:rStyle w:val="12"/>
                <w:rFonts w:hint="default"/>
                <w:lang w:eastAsia="zh-CN" w:bidi="ar"/>
              </w:rPr>
              <w:t>哲学、政治学除外</w:t>
            </w:r>
            <w:r>
              <w:rPr>
                <w:rStyle w:val="11"/>
                <w:rFonts w:ascii="宋体" w:eastAsia="宋体"/>
                <w:lang w:eastAsia="zh-CN" w:bidi="ar"/>
              </w:rPr>
              <w:t>)</w:t>
            </w:r>
            <w:r>
              <w:rPr>
                <w:rStyle w:val="12"/>
                <w:rFonts w:hint="default"/>
                <w:lang w:eastAsia="zh-CN" w:bidi="ar"/>
              </w:rPr>
              <w:t>可免修</w:t>
            </w:r>
          </w:p>
        </w:tc>
      </w:tr>
      <w:tr w14:paraId="69BE6F29">
        <w:tblPrEx>
          <w:tblCellMar>
            <w:top w:w="0" w:type="dxa"/>
            <w:left w:w="108" w:type="dxa"/>
            <w:bottom w:w="0" w:type="dxa"/>
            <w:right w:w="108" w:type="dxa"/>
          </w:tblCellMar>
        </w:tblPrEx>
        <w:trPr>
          <w:jc w:val="center"/>
        </w:trPr>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7FC444">
            <w:pPr>
              <w:jc w:val="center"/>
              <w:rPr>
                <w:rFonts w:ascii="宋体" w:hAnsi="宋体" w:eastAsia="宋体" w:cs="宋体"/>
                <w:sz w:val="20"/>
                <w:szCs w:val="20"/>
                <w:lang w:eastAsia="zh-CN"/>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7269C">
            <w:pPr>
              <w:jc w:val="center"/>
              <w:rPr>
                <w:rFonts w:ascii="宋体" w:hAnsi="宋体" w:eastAsia="宋体" w:cs="宋体"/>
                <w:sz w:val="20"/>
                <w:szCs w:val="20"/>
                <w:lang w:eastAsia="zh-CN" w:bidi="ar"/>
              </w:rPr>
            </w:pPr>
            <w:r>
              <w:rPr>
                <w:rFonts w:ascii="宋体" w:hAnsi="宋体" w:eastAsia="宋体" w:cs="宋体"/>
                <w:sz w:val="20"/>
                <w:szCs w:val="20"/>
                <w:lang w:eastAsia="zh-CN" w:bidi="ar"/>
              </w:rPr>
              <w:t>21999002</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4E67E">
            <w:pPr>
              <w:rPr>
                <w:rFonts w:ascii="宋体" w:hAnsi="宋体" w:eastAsia="宋体" w:cs="宋体"/>
                <w:sz w:val="20"/>
                <w:szCs w:val="20"/>
                <w:lang w:eastAsia="zh-CN" w:bidi="ar"/>
              </w:rPr>
            </w:pPr>
            <w:r>
              <w:rPr>
                <w:rFonts w:ascii="宋体" w:hAnsi="宋体" w:eastAsia="宋体" w:cs="宋体"/>
                <w:sz w:val="20"/>
                <w:szCs w:val="20"/>
                <w:lang w:eastAsia="zh-CN" w:bidi="ar"/>
              </w:rPr>
              <w:t>自然辩证法概论</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8C07C">
            <w:pPr>
              <w:jc w:val="center"/>
              <w:rPr>
                <w:rFonts w:ascii="宋体" w:hAnsi="宋体" w:eastAsia="宋体" w:cs="宋体"/>
                <w:sz w:val="20"/>
                <w:szCs w:val="20"/>
                <w:lang w:eastAsia="zh-CN" w:bidi="ar"/>
              </w:rPr>
            </w:pPr>
            <w:r>
              <w:rPr>
                <w:rFonts w:ascii="宋体" w:hAnsi="宋体" w:eastAsia="宋体" w:cs="宋体"/>
                <w:sz w:val="20"/>
                <w:szCs w:val="20"/>
                <w:lang w:eastAsia="zh-CN" w:bidi="ar"/>
              </w:rPr>
              <w:t>1</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B8899">
            <w:pPr>
              <w:jc w:val="center"/>
              <w:rPr>
                <w:rFonts w:ascii="宋体" w:hAnsi="宋体" w:eastAsia="宋体" w:cs="宋体"/>
                <w:sz w:val="20"/>
                <w:szCs w:val="20"/>
                <w:lang w:eastAsia="zh-CN" w:bidi="ar"/>
              </w:rPr>
            </w:pPr>
            <w:r>
              <w:rPr>
                <w:rFonts w:ascii="宋体" w:hAnsi="宋体" w:eastAsia="宋体" w:cs="宋体"/>
                <w:sz w:val="20"/>
                <w:szCs w:val="20"/>
                <w:lang w:eastAsia="zh-CN" w:bidi="ar"/>
              </w:rPr>
              <w:t>18</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CBDF3">
            <w:pPr>
              <w:jc w:val="center"/>
              <w:rPr>
                <w:rFonts w:ascii="宋体" w:hAnsi="宋体" w:eastAsia="宋体" w:cs="宋体"/>
                <w:sz w:val="20"/>
                <w:szCs w:val="20"/>
                <w:lang w:eastAsia="zh-CN" w:bidi="ar"/>
              </w:rPr>
            </w:pPr>
            <w:r>
              <w:rPr>
                <w:rFonts w:ascii="宋体" w:hAnsi="宋体" w:eastAsia="宋体" w:cs="宋体"/>
                <w:sz w:val="20"/>
                <w:szCs w:val="20"/>
                <w:lang w:eastAsia="zh-CN" w:bidi="ar"/>
              </w:rPr>
              <w:t>秋</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41B64">
            <w:pPr>
              <w:jc w:val="center"/>
              <w:rPr>
                <w:rFonts w:ascii="宋体" w:hAnsi="宋体" w:eastAsia="宋体" w:cs="宋体"/>
                <w:sz w:val="20"/>
                <w:szCs w:val="20"/>
                <w:lang w:eastAsia="zh-CN" w:bidi="ar"/>
              </w:rPr>
            </w:pPr>
            <w:r>
              <w:rPr>
                <w:rFonts w:hint="eastAsia" w:ascii="宋体" w:hAnsi="宋体" w:eastAsia="宋体" w:cs="宋体"/>
                <w:sz w:val="20"/>
                <w:szCs w:val="20"/>
                <w:lang w:eastAsia="zh-CN" w:bidi="ar"/>
              </w:rPr>
              <w:t>必修</w:t>
            </w:r>
          </w:p>
        </w:tc>
        <w:tc>
          <w:tcPr>
            <w:tcW w:w="17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37C78F">
            <w:pPr>
              <w:jc w:val="center"/>
              <w:rPr>
                <w:rFonts w:ascii="宋体" w:hAnsi="宋体" w:eastAsia="宋体" w:cs="宋体"/>
                <w:sz w:val="20"/>
                <w:szCs w:val="20"/>
              </w:rPr>
            </w:pPr>
          </w:p>
        </w:tc>
      </w:tr>
      <w:tr w14:paraId="2514719C">
        <w:tblPrEx>
          <w:tblCellMar>
            <w:top w:w="0" w:type="dxa"/>
            <w:left w:w="108" w:type="dxa"/>
            <w:bottom w:w="0" w:type="dxa"/>
            <w:right w:w="108" w:type="dxa"/>
          </w:tblCellMar>
        </w:tblPrEx>
        <w:trPr>
          <w:jc w:val="center"/>
        </w:trPr>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AF6F44">
            <w:pPr>
              <w:jc w:val="center"/>
              <w:rPr>
                <w:rFonts w:ascii="宋体" w:hAnsi="宋体" w:eastAsia="宋体" w:cs="宋体"/>
                <w:sz w:val="20"/>
                <w:szCs w:val="20"/>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38F65">
            <w:pPr>
              <w:jc w:val="center"/>
              <w:rPr>
                <w:rFonts w:ascii="宋体" w:hAnsi="宋体" w:eastAsia="宋体" w:cs="宋体"/>
                <w:sz w:val="20"/>
                <w:szCs w:val="20"/>
                <w:lang w:eastAsia="zh-CN" w:bidi="ar"/>
              </w:rPr>
            </w:pPr>
            <w:r>
              <w:rPr>
                <w:rFonts w:ascii="宋体" w:hAnsi="宋体" w:eastAsia="宋体" w:cs="宋体"/>
                <w:sz w:val="20"/>
                <w:szCs w:val="20"/>
                <w:lang w:eastAsia="zh-CN" w:bidi="ar"/>
              </w:rPr>
              <w:t>17999999</w:t>
            </w:r>
          </w:p>
          <w:p w14:paraId="7C7E70F1">
            <w:pPr>
              <w:jc w:val="center"/>
              <w:rPr>
                <w:rFonts w:ascii="宋体" w:hAnsi="宋体" w:eastAsia="宋体" w:cs="宋体"/>
                <w:sz w:val="20"/>
                <w:szCs w:val="20"/>
                <w:lang w:eastAsia="zh-CN" w:bidi="ar"/>
              </w:rPr>
            </w:pPr>
            <w:r>
              <w:rPr>
                <w:rFonts w:ascii="宋体" w:hAnsi="宋体" w:eastAsia="宋体" w:cs="宋体"/>
                <w:sz w:val="20"/>
                <w:szCs w:val="20"/>
                <w:lang w:eastAsia="zh-CN" w:bidi="ar"/>
              </w:rPr>
              <w:t>(</w:t>
            </w:r>
            <w:r>
              <w:rPr>
                <w:rFonts w:hint="eastAsia" w:ascii="宋体" w:hAnsi="宋体" w:eastAsia="宋体" w:cs="宋体"/>
                <w:sz w:val="20"/>
                <w:szCs w:val="20"/>
                <w:lang w:eastAsia="zh-CN" w:bidi="ar"/>
              </w:rPr>
              <w:t>硕</w:t>
            </w:r>
            <w:r>
              <w:rPr>
                <w:rFonts w:ascii="宋体" w:hAnsi="宋体" w:eastAsia="宋体" w:cs="宋体"/>
                <w:sz w:val="20"/>
                <w:szCs w:val="20"/>
                <w:lang w:eastAsia="zh-CN" w:bidi="ar"/>
              </w:rPr>
              <w:t>)</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FC08B">
            <w:pPr>
              <w:rPr>
                <w:rFonts w:ascii="宋体" w:hAnsi="宋体" w:eastAsia="宋体" w:cs="宋体"/>
                <w:sz w:val="20"/>
                <w:szCs w:val="20"/>
                <w:lang w:eastAsia="zh-CN" w:bidi="ar"/>
              </w:rPr>
            </w:pPr>
            <w:r>
              <w:rPr>
                <w:rFonts w:hint="eastAsia" w:ascii="宋体" w:hAnsi="宋体" w:eastAsia="宋体" w:cs="宋体"/>
                <w:sz w:val="20"/>
                <w:szCs w:val="20"/>
                <w:lang w:eastAsia="zh-CN" w:bidi="ar"/>
              </w:rPr>
              <w:t>基础英语</w:t>
            </w:r>
          </w:p>
        </w:tc>
        <w:tc>
          <w:tcPr>
            <w:tcW w:w="5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2B4AC">
            <w:pPr>
              <w:jc w:val="center"/>
              <w:rPr>
                <w:rFonts w:ascii="宋体" w:hAnsi="宋体" w:eastAsia="宋体" w:cs="宋体"/>
                <w:sz w:val="20"/>
                <w:szCs w:val="20"/>
                <w:lang w:eastAsia="zh-CN" w:bidi="ar"/>
              </w:rPr>
            </w:pPr>
            <w:r>
              <w:rPr>
                <w:rFonts w:ascii="宋体" w:hAnsi="宋体" w:eastAsia="宋体" w:cs="宋体"/>
                <w:sz w:val="20"/>
                <w:szCs w:val="20"/>
                <w:lang w:eastAsia="zh-CN" w:bidi="ar"/>
              </w:rPr>
              <w:t>3</w:t>
            </w:r>
          </w:p>
        </w:tc>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26E8F">
            <w:pPr>
              <w:jc w:val="center"/>
              <w:rPr>
                <w:rFonts w:ascii="宋体" w:hAnsi="宋体" w:eastAsia="宋体" w:cs="宋体"/>
                <w:sz w:val="20"/>
                <w:szCs w:val="20"/>
                <w:lang w:eastAsia="zh-CN" w:bidi="ar"/>
              </w:rPr>
            </w:pPr>
            <w:r>
              <w:rPr>
                <w:rFonts w:ascii="宋体" w:hAnsi="宋体" w:eastAsia="宋体" w:cs="宋体"/>
                <w:sz w:val="20"/>
                <w:szCs w:val="20"/>
                <w:lang w:eastAsia="zh-CN" w:bidi="ar"/>
              </w:rPr>
              <w:t>54</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02DE5">
            <w:pPr>
              <w:jc w:val="center"/>
              <w:rPr>
                <w:rFonts w:ascii="宋体" w:hAnsi="宋体" w:eastAsia="宋体" w:cs="宋体"/>
                <w:sz w:val="20"/>
                <w:szCs w:val="20"/>
                <w:lang w:eastAsia="zh-CN" w:bidi="ar"/>
              </w:rPr>
            </w:pPr>
            <w:r>
              <w:rPr>
                <w:rFonts w:hint="eastAsia" w:ascii="宋体" w:hAnsi="宋体" w:eastAsia="宋体" w:cs="宋体"/>
                <w:sz w:val="20"/>
                <w:szCs w:val="20"/>
                <w:lang w:eastAsia="zh-CN" w:bidi="ar"/>
              </w:rPr>
              <w:t>秋</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790B2">
            <w:pPr>
              <w:jc w:val="center"/>
              <w:rPr>
                <w:rFonts w:ascii="宋体" w:hAnsi="宋体" w:eastAsia="宋体" w:cs="宋体"/>
                <w:sz w:val="20"/>
                <w:szCs w:val="20"/>
                <w:lang w:eastAsia="zh-CN" w:bidi="ar"/>
              </w:rPr>
            </w:pPr>
            <w:r>
              <w:rPr>
                <w:rFonts w:hint="eastAsia" w:ascii="宋体" w:hAnsi="宋体" w:eastAsia="宋体" w:cs="宋体"/>
                <w:sz w:val="20"/>
                <w:szCs w:val="20"/>
                <w:lang w:eastAsia="zh-CN" w:bidi="ar"/>
              </w:rPr>
              <w:t>必修</w:t>
            </w:r>
          </w:p>
        </w:tc>
        <w:tc>
          <w:tcPr>
            <w:tcW w:w="17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7A1611">
            <w:pPr>
              <w:jc w:val="center"/>
              <w:rPr>
                <w:rFonts w:ascii="宋体" w:hAnsi="Times New Roman" w:eastAsia="宋体" w:cs="Times New Roman"/>
                <w:sz w:val="20"/>
                <w:szCs w:val="20"/>
              </w:rPr>
            </w:pPr>
          </w:p>
        </w:tc>
      </w:tr>
      <w:tr w14:paraId="1E76AD88">
        <w:tblPrEx>
          <w:tblCellMar>
            <w:top w:w="0" w:type="dxa"/>
            <w:left w:w="108" w:type="dxa"/>
            <w:bottom w:w="0" w:type="dxa"/>
            <w:right w:w="108" w:type="dxa"/>
          </w:tblCellMar>
        </w:tblPrEx>
        <w:trPr>
          <w:jc w:val="center"/>
        </w:trPr>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BEC2EB">
            <w:pPr>
              <w:jc w:val="center"/>
              <w:rPr>
                <w:rFonts w:ascii="宋体" w:hAnsi="宋体" w:eastAsia="宋体" w:cs="宋体"/>
                <w:sz w:val="20"/>
                <w:szCs w:val="20"/>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4AB90">
            <w:pPr>
              <w:jc w:val="center"/>
              <w:rPr>
                <w:rFonts w:ascii="宋体" w:hAnsi="宋体" w:eastAsia="宋体" w:cs="宋体"/>
                <w:sz w:val="20"/>
                <w:szCs w:val="20"/>
                <w:lang w:eastAsia="zh-CN" w:bidi="ar"/>
              </w:rPr>
            </w:pPr>
            <w:r>
              <w:rPr>
                <w:rFonts w:ascii="宋体" w:hAnsi="宋体" w:eastAsia="宋体" w:cs="宋体"/>
                <w:sz w:val="20"/>
                <w:szCs w:val="20"/>
                <w:lang w:eastAsia="zh-CN" w:bidi="ar"/>
              </w:rPr>
              <w:t>z17999008</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503BB">
            <w:pPr>
              <w:rPr>
                <w:rFonts w:ascii="宋体" w:hAnsi="宋体" w:eastAsia="宋体" w:cs="宋体"/>
                <w:sz w:val="20"/>
                <w:szCs w:val="20"/>
                <w:lang w:eastAsia="zh-CN" w:bidi="ar"/>
              </w:rPr>
            </w:pPr>
            <w:r>
              <w:rPr>
                <w:rFonts w:hint="eastAsia" w:ascii="宋体" w:hAnsi="宋体" w:eastAsia="宋体" w:cs="宋体"/>
                <w:sz w:val="20"/>
                <w:szCs w:val="20"/>
                <w:lang w:eastAsia="zh-CN" w:bidi="ar"/>
              </w:rPr>
              <w:t>工程伦理</w:t>
            </w:r>
          </w:p>
        </w:tc>
        <w:tc>
          <w:tcPr>
            <w:tcW w:w="5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9EE7A">
            <w:pPr>
              <w:jc w:val="center"/>
              <w:rPr>
                <w:rFonts w:ascii="宋体" w:hAnsi="宋体" w:eastAsia="宋体" w:cs="宋体"/>
                <w:sz w:val="20"/>
                <w:szCs w:val="20"/>
                <w:lang w:eastAsia="zh-CN" w:bidi="ar"/>
              </w:rPr>
            </w:pPr>
            <w:r>
              <w:rPr>
                <w:rFonts w:ascii="宋体" w:hAnsi="宋体" w:eastAsia="宋体" w:cs="宋体"/>
                <w:sz w:val="20"/>
                <w:szCs w:val="20"/>
                <w:lang w:eastAsia="zh-CN" w:bidi="ar"/>
              </w:rPr>
              <w:t>1</w:t>
            </w:r>
          </w:p>
        </w:tc>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7C479">
            <w:pPr>
              <w:jc w:val="center"/>
              <w:rPr>
                <w:rFonts w:ascii="宋体" w:hAnsi="宋体" w:eastAsia="宋体" w:cs="宋体"/>
                <w:sz w:val="20"/>
                <w:szCs w:val="20"/>
                <w:lang w:eastAsia="zh-CN" w:bidi="ar"/>
              </w:rPr>
            </w:pPr>
            <w:r>
              <w:rPr>
                <w:rFonts w:ascii="宋体" w:hAnsi="宋体" w:eastAsia="宋体" w:cs="宋体"/>
                <w:sz w:val="20"/>
                <w:szCs w:val="20"/>
                <w:lang w:eastAsia="zh-CN" w:bidi="ar"/>
              </w:rPr>
              <w:t>18</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3E6B6">
            <w:pPr>
              <w:jc w:val="center"/>
              <w:rPr>
                <w:rFonts w:ascii="宋体" w:hAnsi="宋体" w:eastAsia="宋体" w:cs="宋体"/>
                <w:sz w:val="20"/>
                <w:szCs w:val="20"/>
                <w:lang w:eastAsia="zh-CN" w:bidi="ar"/>
              </w:rPr>
            </w:pPr>
            <w:r>
              <w:rPr>
                <w:rFonts w:hint="eastAsia" w:ascii="宋体" w:hAnsi="宋体" w:eastAsia="宋体" w:cs="宋体"/>
                <w:sz w:val="20"/>
                <w:szCs w:val="20"/>
                <w:lang w:eastAsia="zh-CN" w:bidi="ar"/>
              </w:rPr>
              <w:t>春</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1F0AB">
            <w:pPr>
              <w:jc w:val="center"/>
              <w:rPr>
                <w:rFonts w:ascii="宋体" w:hAnsi="宋体" w:eastAsia="宋体" w:cs="宋体"/>
                <w:sz w:val="20"/>
                <w:szCs w:val="20"/>
                <w:lang w:eastAsia="zh-CN" w:bidi="ar"/>
              </w:rPr>
            </w:pPr>
            <w:r>
              <w:rPr>
                <w:rFonts w:hint="eastAsia" w:ascii="宋体" w:hAnsi="宋体" w:eastAsia="宋体" w:cs="宋体"/>
                <w:sz w:val="20"/>
                <w:szCs w:val="20"/>
                <w:lang w:eastAsia="zh-CN" w:bidi="ar"/>
              </w:rPr>
              <w:t>必修</w:t>
            </w:r>
          </w:p>
        </w:tc>
        <w:tc>
          <w:tcPr>
            <w:tcW w:w="17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9C5B87">
            <w:pPr>
              <w:jc w:val="center"/>
              <w:rPr>
                <w:rFonts w:ascii="宋体" w:hAnsi="Times New Roman" w:eastAsia="宋体" w:cs="Times New Roman"/>
                <w:sz w:val="20"/>
                <w:szCs w:val="20"/>
              </w:rPr>
            </w:pPr>
          </w:p>
        </w:tc>
      </w:tr>
      <w:tr w14:paraId="2438A85A">
        <w:tblPrEx>
          <w:tblCellMar>
            <w:top w:w="0" w:type="dxa"/>
            <w:left w:w="108" w:type="dxa"/>
            <w:bottom w:w="0" w:type="dxa"/>
            <w:right w:w="108" w:type="dxa"/>
          </w:tblCellMar>
        </w:tblPrEx>
        <w:trPr>
          <w:jc w:val="center"/>
        </w:trPr>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27D45E">
            <w:pPr>
              <w:jc w:val="center"/>
              <w:rPr>
                <w:rFonts w:ascii="宋体" w:hAnsi="宋体" w:eastAsia="宋体" w:cs="宋体"/>
                <w:sz w:val="20"/>
                <w:szCs w:val="20"/>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0085C">
            <w:pPr>
              <w:jc w:val="center"/>
              <w:rPr>
                <w:rFonts w:ascii="宋体" w:hAnsi="宋体" w:eastAsia="宋体" w:cs="宋体"/>
                <w:sz w:val="20"/>
                <w:szCs w:val="20"/>
                <w:lang w:eastAsia="zh-CN" w:bidi="ar"/>
              </w:rPr>
            </w:pPr>
            <w:r>
              <w:rPr>
                <w:rFonts w:ascii="宋体" w:hAnsi="宋体" w:eastAsia="宋体" w:cs="宋体"/>
                <w:sz w:val="20"/>
                <w:szCs w:val="20"/>
                <w:lang w:eastAsia="zh-CN" w:bidi="ar"/>
              </w:rPr>
              <w:t>17999015</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BB53D">
            <w:pPr>
              <w:rPr>
                <w:rFonts w:ascii="宋体" w:hAnsi="宋体" w:eastAsia="宋体" w:cs="宋体"/>
                <w:sz w:val="20"/>
                <w:szCs w:val="20"/>
                <w:lang w:eastAsia="zh-CN" w:bidi="ar"/>
              </w:rPr>
            </w:pPr>
            <w:r>
              <w:rPr>
                <w:rFonts w:hint="eastAsia" w:ascii="宋体" w:hAnsi="宋体" w:eastAsia="宋体" w:cs="宋体"/>
                <w:sz w:val="20"/>
                <w:szCs w:val="20"/>
                <w:lang w:eastAsia="zh-CN" w:bidi="ar"/>
              </w:rPr>
              <w:t>汉语</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CDB22">
            <w:pPr>
              <w:jc w:val="center"/>
              <w:rPr>
                <w:rFonts w:ascii="宋体" w:hAnsi="宋体" w:eastAsia="宋体" w:cs="宋体"/>
                <w:sz w:val="20"/>
                <w:szCs w:val="20"/>
                <w:lang w:eastAsia="zh-CN" w:bidi="ar"/>
              </w:rPr>
            </w:pPr>
            <w:r>
              <w:rPr>
                <w:rFonts w:ascii="宋体" w:hAnsi="宋体" w:eastAsia="宋体" w:cs="宋体"/>
                <w:sz w:val="20"/>
                <w:szCs w:val="20"/>
                <w:lang w:eastAsia="zh-CN" w:bidi="ar"/>
              </w:rPr>
              <w:t>4</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B1964">
            <w:pPr>
              <w:jc w:val="center"/>
              <w:rPr>
                <w:rFonts w:ascii="宋体" w:hAnsi="宋体" w:eastAsia="宋体" w:cs="宋体"/>
                <w:sz w:val="20"/>
                <w:szCs w:val="20"/>
                <w:lang w:eastAsia="zh-CN" w:bidi="ar"/>
              </w:rPr>
            </w:pPr>
            <w:r>
              <w:rPr>
                <w:rFonts w:ascii="宋体" w:hAnsi="宋体" w:eastAsia="宋体" w:cs="宋体"/>
                <w:sz w:val="20"/>
                <w:szCs w:val="20"/>
                <w:lang w:eastAsia="zh-CN" w:bidi="ar"/>
              </w:rPr>
              <w:t>72</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A7AB5">
            <w:pPr>
              <w:jc w:val="center"/>
              <w:rPr>
                <w:rFonts w:ascii="宋体" w:hAnsi="宋体" w:eastAsia="宋体" w:cs="宋体"/>
                <w:sz w:val="20"/>
                <w:szCs w:val="20"/>
                <w:lang w:eastAsia="zh-CN" w:bidi="ar"/>
              </w:rPr>
            </w:pPr>
            <w:r>
              <w:rPr>
                <w:rFonts w:hint="eastAsia" w:ascii="宋体" w:hAnsi="宋体" w:eastAsia="宋体" w:cs="宋体"/>
                <w:sz w:val="20"/>
                <w:szCs w:val="20"/>
                <w:lang w:eastAsia="zh-CN" w:bidi="ar"/>
              </w:rPr>
              <w:t>秋</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D0D82">
            <w:pPr>
              <w:jc w:val="center"/>
              <w:rPr>
                <w:rFonts w:ascii="宋体" w:hAnsi="宋体" w:eastAsia="宋体" w:cs="宋体"/>
                <w:sz w:val="20"/>
                <w:szCs w:val="20"/>
                <w:lang w:eastAsia="zh-CN" w:bidi="ar"/>
              </w:rPr>
            </w:pPr>
          </w:p>
        </w:tc>
        <w:tc>
          <w:tcPr>
            <w:tcW w:w="176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D338A">
            <w:pPr>
              <w:jc w:val="center"/>
              <w:textAlignment w:val="center"/>
              <w:rPr>
                <w:rFonts w:ascii="宋体" w:hAnsi="Times New Roman" w:eastAsia="宋体" w:cs="Times New Roman"/>
                <w:sz w:val="20"/>
                <w:szCs w:val="20"/>
              </w:rPr>
            </w:pPr>
            <w:r>
              <w:rPr>
                <w:rStyle w:val="12"/>
                <w:rFonts w:hint="default"/>
                <w:lang w:eastAsia="zh-CN" w:bidi="ar"/>
              </w:rPr>
              <w:t>留学生必修</w:t>
            </w:r>
          </w:p>
        </w:tc>
      </w:tr>
      <w:tr w14:paraId="01F4A035">
        <w:tblPrEx>
          <w:tblCellMar>
            <w:top w:w="0" w:type="dxa"/>
            <w:left w:w="108" w:type="dxa"/>
            <w:bottom w:w="0" w:type="dxa"/>
            <w:right w:w="108" w:type="dxa"/>
          </w:tblCellMar>
        </w:tblPrEx>
        <w:trPr>
          <w:jc w:val="center"/>
        </w:trPr>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B98F65">
            <w:pPr>
              <w:jc w:val="center"/>
              <w:rPr>
                <w:rFonts w:ascii="宋体" w:hAnsi="宋体" w:eastAsia="宋体" w:cs="宋体"/>
                <w:sz w:val="20"/>
                <w:szCs w:val="20"/>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07653">
            <w:pPr>
              <w:jc w:val="center"/>
              <w:rPr>
                <w:rFonts w:ascii="宋体" w:hAnsi="宋体" w:eastAsia="宋体" w:cs="宋体"/>
                <w:sz w:val="20"/>
                <w:szCs w:val="20"/>
                <w:lang w:eastAsia="zh-CN" w:bidi="ar"/>
              </w:rPr>
            </w:pPr>
            <w:r>
              <w:rPr>
                <w:rFonts w:ascii="宋体" w:hAnsi="宋体" w:eastAsia="宋体" w:cs="宋体"/>
                <w:sz w:val="20"/>
                <w:szCs w:val="20"/>
                <w:lang w:eastAsia="zh-CN" w:bidi="ar"/>
              </w:rPr>
              <w:t>17999016</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BCBC4">
            <w:pPr>
              <w:rPr>
                <w:rFonts w:ascii="宋体" w:hAnsi="宋体" w:eastAsia="宋体" w:cs="宋体"/>
                <w:sz w:val="20"/>
                <w:szCs w:val="20"/>
                <w:lang w:eastAsia="zh-CN" w:bidi="ar"/>
              </w:rPr>
            </w:pPr>
            <w:r>
              <w:rPr>
                <w:rFonts w:hint="eastAsia" w:ascii="宋体" w:hAnsi="宋体" w:eastAsia="宋体" w:cs="宋体"/>
                <w:sz w:val="20"/>
                <w:szCs w:val="20"/>
                <w:lang w:eastAsia="zh-CN" w:bidi="ar"/>
              </w:rPr>
              <w:t>中国概况</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FB3F5">
            <w:pPr>
              <w:jc w:val="center"/>
              <w:rPr>
                <w:rFonts w:ascii="宋体" w:hAnsi="宋体" w:eastAsia="宋体" w:cs="宋体"/>
                <w:sz w:val="20"/>
                <w:szCs w:val="20"/>
                <w:lang w:eastAsia="zh-CN" w:bidi="ar"/>
              </w:rPr>
            </w:pPr>
            <w:r>
              <w:rPr>
                <w:rFonts w:ascii="宋体" w:hAnsi="宋体" w:eastAsia="宋体" w:cs="宋体"/>
                <w:sz w:val="20"/>
                <w:szCs w:val="20"/>
                <w:lang w:eastAsia="zh-CN" w:bidi="ar"/>
              </w:rPr>
              <w:t>2</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F7B34">
            <w:pPr>
              <w:jc w:val="center"/>
              <w:rPr>
                <w:rFonts w:ascii="宋体" w:hAnsi="宋体" w:eastAsia="宋体" w:cs="宋体"/>
                <w:sz w:val="20"/>
                <w:szCs w:val="20"/>
                <w:lang w:eastAsia="zh-CN" w:bidi="ar"/>
              </w:rPr>
            </w:pPr>
            <w:r>
              <w:rPr>
                <w:rFonts w:ascii="宋体" w:hAnsi="宋体" w:eastAsia="宋体" w:cs="宋体"/>
                <w:sz w:val="20"/>
                <w:szCs w:val="20"/>
                <w:lang w:eastAsia="zh-CN" w:bidi="ar"/>
              </w:rPr>
              <w:t>36</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85F56">
            <w:pPr>
              <w:jc w:val="center"/>
              <w:rPr>
                <w:rFonts w:ascii="宋体" w:hAnsi="宋体" w:eastAsia="宋体" w:cs="宋体"/>
                <w:sz w:val="20"/>
                <w:szCs w:val="20"/>
                <w:lang w:eastAsia="zh-CN" w:bidi="ar"/>
              </w:rPr>
            </w:pPr>
            <w:r>
              <w:rPr>
                <w:rFonts w:hint="eastAsia" w:ascii="宋体" w:hAnsi="宋体" w:eastAsia="宋体" w:cs="宋体"/>
                <w:sz w:val="20"/>
                <w:szCs w:val="20"/>
                <w:lang w:eastAsia="zh-CN" w:bidi="ar"/>
              </w:rPr>
              <w:t>秋</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E6205">
            <w:pPr>
              <w:jc w:val="center"/>
              <w:rPr>
                <w:rFonts w:ascii="宋体" w:hAnsi="宋体" w:eastAsia="宋体" w:cs="宋体"/>
                <w:sz w:val="20"/>
                <w:szCs w:val="20"/>
                <w:lang w:eastAsia="zh-CN" w:bidi="ar"/>
              </w:rPr>
            </w:pPr>
          </w:p>
        </w:tc>
        <w:tc>
          <w:tcPr>
            <w:tcW w:w="176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41D21">
            <w:pPr>
              <w:jc w:val="center"/>
              <w:rPr>
                <w:rFonts w:ascii="宋体" w:hAnsi="Times New Roman" w:eastAsia="宋体" w:cs="Times New Roman"/>
                <w:sz w:val="20"/>
                <w:szCs w:val="20"/>
              </w:rPr>
            </w:pPr>
          </w:p>
        </w:tc>
      </w:tr>
      <w:tr w14:paraId="2F43E1A3">
        <w:tblPrEx>
          <w:tblCellMar>
            <w:top w:w="0" w:type="dxa"/>
            <w:left w:w="108" w:type="dxa"/>
            <w:bottom w:w="0" w:type="dxa"/>
            <w:right w:w="108" w:type="dxa"/>
          </w:tblCellMar>
        </w:tblPrEx>
        <w:trPr>
          <w:jc w:val="center"/>
        </w:trPr>
        <w:tc>
          <w:tcPr>
            <w:tcW w:w="14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0411CA">
            <w:pPr>
              <w:jc w:val="center"/>
              <w:textAlignment w:val="center"/>
              <w:rPr>
                <w:rFonts w:ascii="宋体" w:hAnsi="宋体" w:eastAsia="宋体" w:cs="宋体"/>
                <w:sz w:val="20"/>
                <w:szCs w:val="20"/>
                <w:lang w:eastAsia="zh-CN"/>
              </w:rPr>
            </w:pPr>
            <w:r>
              <w:rPr>
                <w:rStyle w:val="14"/>
                <w:rFonts w:hint="default"/>
                <w:lang w:eastAsia="zh-CN" w:bidi="ar"/>
              </w:rPr>
              <w:t>学位核心课：</w:t>
            </w:r>
            <w:r>
              <w:rPr>
                <w:rStyle w:val="15"/>
                <w:rFonts w:ascii="宋体" w:eastAsia="宋体"/>
                <w:lang w:eastAsia="zh-CN" w:bidi="ar"/>
              </w:rPr>
              <w:br w:type="textWrapping"/>
            </w:r>
            <w:r>
              <w:rPr>
                <w:rStyle w:val="14"/>
                <w:rFonts w:hint="default"/>
                <w:lang w:eastAsia="zh-CN" w:bidi="ar"/>
              </w:rPr>
              <w:t>硕士≥9学分</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48DE9">
            <w:pPr>
              <w:jc w:val="center"/>
              <w:rPr>
                <w:rFonts w:ascii="宋体" w:hAnsi="宋体" w:eastAsia="宋体" w:cs="宋体"/>
                <w:sz w:val="20"/>
                <w:szCs w:val="20"/>
                <w:lang w:eastAsia="zh-CN" w:bidi="ar"/>
              </w:rPr>
            </w:pPr>
            <w:r>
              <w:rPr>
                <w:rFonts w:hint="eastAsia" w:ascii="宋体" w:hAnsi="宋体" w:eastAsia="宋体" w:cs="宋体"/>
                <w:sz w:val="20"/>
                <w:szCs w:val="20"/>
                <w:lang w:eastAsia="zh-CN" w:bidi="ar"/>
              </w:rPr>
              <w:t>25215019</w:t>
            </w:r>
          </w:p>
        </w:tc>
        <w:tc>
          <w:tcPr>
            <w:tcW w:w="2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CBF57">
            <w:pP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论文写作</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C0E9F">
            <w:pPr>
              <w:jc w:val="center"/>
              <w:rPr>
                <w:rFonts w:hint="eastAsia" w:ascii="宋体" w:hAnsi="宋体" w:eastAsia="宋体" w:cs="宋体"/>
                <w:sz w:val="20"/>
                <w:szCs w:val="20"/>
                <w:lang w:eastAsia="zh-CN" w:bidi="ar"/>
              </w:rPr>
            </w:pPr>
            <w:r>
              <w:rPr>
                <w:rFonts w:ascii="宋体" w:hAnsi="宋体" w:eastAsia="宋体" w:cs="宋体"/>
                <w:sz w:val="20"/>
                <w:szCs w:val="20"/>
                <w:lang w:eastAsia="zh-CN" w:bidi="ar"/>
              </w:rPr>
              <w:t>1</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10D50">
            <w:pPr>
              <w:jc w:val="center"/>
              <w:rPr>
                <w:rFonts w:ascii="宋体" w:hAnsi="宋体" w:eastAsia="宋体" w:cs="宋体"/>
                <w:sz w:val="20"/>
                <w:szCs w:val="20"/>
                <w:lang w:eastAsia="zh-CN" w:bidi="ar"/>
              </w:rPr>
            </w:pPr>
            <w:r>
              <w:rPr>
                <w:rFonts w:ascii="宋体" w:hAnsi="宋体" w:eastAsia="宋体" w:cs="宋体"/>
                <w:sz w:val="20"/>
                <w:szCs w:val="20"/>
                <w:lang w:eastAsia="zh-CN" w:bidi="ar"/>
              </w:rPr>
              <w:t>18</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3DB80">
            <w:pPr>
              <w:jc w:val="center"/>
              <w:rPr>
                <w:rFonts w:ascii="宋体" w:hAnsi="宋体" w:eastAsia="宋体" w:cs="宋体"/>
                <w:sz w:val="20"/>
                <w:szCs w:val="20"/>
                <w:lang w:eastAsia="zh-CN" w:bidi="ar"/>
              </w:rPr>
            </w:pPr>
            <w:r>
              <w:rPr>
                <w:rFonts w:hint="eastAsia" w:ascii="宋体" w:hAnsi="宋体" w:eastAsia="宋体" w:cs="宋体"/>
                <w:sz w:val="20"/>
                <w:szCs w:val="20"/>
                <w:lang w:eastAsia="zh-CN" w:bidi="ar"/>
              </w:rPr>
              <w:t>春</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A1658">
            <w:pPr>
              <w:jc w:val="cente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必修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5604A">
            <w:pPr>
              <w:jc w:val="center"/>
              <w:rPr>
                <w:rFonts w:hint="eastAsia" w:ascii="宋体" w:hAnsi="宋体" w:eastAsia="宋体" w:cs="宋体"/>
                <w:sz w:val="20"/>
                <w:szCs w:val="20"/>
                <w:lang w:eastAsia="zh-CN" w:bidi="ar"/>
              </w:rPr>
            </w:pPr>
          </w:p>
        </w:tc>
      </w:tr>
      <w:tr w14:paraId="5E6044A6">
        <w:tblPrEx>
          <w:tblCellMar>
            <w:top w:w="0" w:type="dxa"/>
            <w:left w:w="108" w:type="dxa"/>
            <w:bottom w:w="0" w:type="dxa"/>
            <w:right w:w="108" w:type="dxa"/>
          </w:tblCellMar>
        </w:tblPrEx>
        <w:trPr>
          <w:jc w:val="center"/>
        </w:trPr>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732C05">
            <w:pPr>
              <w:jc w:val="center"/>
              <w:rPr>
                <w:rFonts w:ascii="宋体" w:hAnsi="宋体" w:eastAsia="宋体" w:cs="宋体"/>
                <w:sz w:val="20"/>
                <w:szCs w:val="20"/>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B1552">
            <w:pPr>
              <w:jc w:val="cente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25215006</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7727E">
            <w:pP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线性系统的理论与方法</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82B4A">
            <w:pPr>
              <w:jc w:val="center"/>
              <w:rPr>
                <w:rFonts w:hint="eastAsia" w:ascii="宋体" w:hAnsi="宋体" w:eastAsia="宋体" w:cs="宋体"/>
                <w:sz w:val="20"/>
                <w:szCs w:val="20"/>
                <w:lang w:eastAsia="zh-CN" w:bidi="ar"/>
              </w:rPr>
            </w:pPr>
            <w:r>
              <w:rPr>
                <w:rFonts w:ascii="宋体" w:hAnsi="宋体" w:eastAsia="宋体" w:cs="宋体"/>
                <w:sz w:val="20"/>
                <w:szCs w:val="20"/>
                <w:lang w:eastAsia="zh-CN" w:bidi="ar"/>
              </w:rPr>
              <w:t>3</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66FF5">
            <w:pPr>
              <w:jc w:val="center"/>
              <w:rPr>
                <w:rFonts w:ascii="宋体" w:hAnsi="宋体" w:eastAsia="宋体" w:cs="宋体"/>
                <w:sz w:val="20"/>
                <w:szCs w:val="20"/>
                <w:lang w:eastAsia="zh-CN" w:bidi="ar"/>
              </w:rPr>
            </w:pPr>
            <w:r>
              <w:rPr>
                <w:rFonts w:ascii="宋体" w:hAnsi="宋体" w:eastAsia="宋体" w:cs="宋体"/>
                <w:sz w:val="20"/>
                <w:szCs w:val="20"/>
                <w:lang w:eastAsia="zh-CN" w:bidi="ar"/>
              </w:rPr>
              <w:t>54</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FCCFC">
            <w:pPr>
              <w:jc w:val="center"/>
              <w:rPr>
                <w:rFonts w:ascii="宋体" w:hAnsi="宋体" w:eastAsia="宋体" w:cs="宋体"/>
                <w:sz w:val="20"/>
                <w:szCs w:val="20"/>
                <w:lang w:eastAsia="zh-CN" w:bidi="ar"/>
              </w:rPr>
            </w:pPr>
            <w:r>
              <w:rPr>
                <w:rFonts w:hint="eastAsia" w:ascii="宋体" w:hAnsi="宋体" w:eastAsia="宋体" w:cs="宋体"/>
                <w:sz w:val="20"/>
                <w:szCs w:val="20"/>
                <w:lang w:eastAsia="zh-CN" w:bidi="ar"/>
              </w:rPr>
              <w:t>秋</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6BF98">
            <w:pPr>
              <w:jc w:val="cente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必修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719E1">
            <w:pPr>
              <w:jc w:val="cente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方法课程，核心课程指南</w:t>
            </w:r>
          </w:p>
        </w:tc>
      </w:tr>
      <w:tr w14:paraId="40DFC8CF">
        <w:tblPrEx>
          <w:tblCellMar>
            <w:top w:w="0" w:type="dxa"/>
            <w:left w:w="108" w:type="dxa"/>
            <w:bottom w:w="0" w:type="dxa"/>
            <w:right w:w="108" w:type="dxa"/>
          </w:tblCellMar>
        </w:tblPrEx>
        <w:trPr>
          <w:jc w:val="center"/>
        </w:trPr>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06858D">
            <w:pPr>
              <w:jc w:val="center"/>
              <w:rPr>
                <w:rFonts w:ascii="宋体" w:hAnsi="宋体" w:eastAsia="宋体" w:cs="宋体"/>
                <w:sz w:val="20"/>
                <w:szCs w:val="20"/>
                <w:lang w:eastAsia="zh-CN"/>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6F0E7">
            <w:pPr>
              <w:jc w:val="center"/>
              <w:rPr>
                <w:rFonts w:hint="eastAsia" w:ascii="宋体" w:hAnsi="宋体" w:eastAsia="宋体" w:cs="宋体"/>
                <w:sz w:val="20"/>
                <w:szCs w:val="20"/>
                <w:lang w:eastAsia="zh-CN" w:bidi="ar"/>
              </w:rPr>
            </w:pPr>
            <w:r>
              <w:rPr>
                <w:rFonts w:ascii="宋体" w:hAnsi="宋体" w:eastAsia="宋体" w:cs="宋体"/>
                <w:sz w:val="20"/>
                <w:szCs w:val="20"/>
                <w:lang w:eastAsia="zh-CN" w:bidi="ar"/>
              </w:rPr>
              <w:t>25215017</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936C9">
            <w:pPr>
              <w:rPr>
                <w:rFonts w:ascii="宋体" w:hAnsi="宋体" w:eastAsia="宋体" w:cs="宋体"/>
                <w:sz w:val="20"/>
                <w:szCs w:val="20"/>
                <w:lang w:eastAsia="zh-CN" w:bidi="ar"/>
              </w:rPr>
            </w:pPr>
            <w:r>
              <w:rPr>
                <w:rFonts w:hint="eastAsia" w:ascii="宋体" w:hAnsi="宋体" w:eastAsia="宋体" w:cs="宋体"/>
                <w:sz w:val="20"/>
                <w:szCs w:val="20"/>
                <w:lang w:eastAsia="zh-CN" w:bidi="ar"/>
              </w:rPr>
              <w:t>现代科学仪器技术前沿</w:t>
            </w:r>
          </w:p>
        </w:tc>
        <w:tc>
          <w:tcPr>
            <w:tcW w:w="5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34222">
            <w:pPr>
              <w:jc w:val="cente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3</w:t>
            </w:r>
          </w:p>
        </w:tc>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54E9C">
            <w:pPr>
              <w:jc w:val="cente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54</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D4214">
            <w:pPr>
              <w:jc w:val="cente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秋</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435B6">
            <w:pPr>
              <w:jc w:val="cente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必修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26A02">
            <w:pPr>
              <w:jc w:val="cente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前沿课程</w:t>
            </w:r>
          </w:p>
        </w:tc>
      </w:tr>
      <w:tr w14:paraId="6F60B7EB">
        <w:tblPrEx>
          <w:tblCellMar>
            <w:top w:w="0" w:type="dxa"/>
            <w:left w:w="108" w:type="dxa"/>
            <w:bottom w:w="0" w:type="dxa"/>
            <w:right w:w="108" w:type="dxa"/>
          </w:tblCellMar>
        </w:tblPrEx>
        <w:trPr>
          <w:jc w:val="center"/>
        </w:trPr>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382FE7">
            <w:pPr>
              <w:jc w:val="center"/>
              <w:rPr>
                <w:rFonts w:ascii="宋体" w:hAnsi="宋体" w:eastAsia="宋体" w:cs="宋体"/>
                <w:sz w:val="20"/>
                <w:szCs w:val="20"/>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A68FA">
            <w:pPr>
              <w:jc w:val="center"/>
              <w:rPr>
                <w:rFonts w:hint="eastAsia" w:ascii="宋体" w:hAnsi="宋体" w:eastAsia="宋体" w:cs="宋体"/>
                <w:sz w:val="20"/>
                <w:szCs w:val="20"/>
                <w:lang w:eastAsia="zh-CN" w:bidi="ar"/>
              </w:rPr>
            </w:pPr>
            <w:r>
              <w:rPr>
                <w:rFonts w:ascii="宋体" w:hAnsi="宋体" w:eastAsia="宋体" w:cs="宋体"/>
                <w:sz w:val="20"/>
                <w:szCs w:val="20"/>
                <w:lang w:eastAsia="zh-CN" w:bidi="ar"/>
              </w:rPr>
              <w:t>25215009</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8B465">
            <w:pPr>
              <w:rPr>
                <w:rFonts w:ascii="宋体" w:hAnsi="宋体" w:eastAsia="宋体" w:cs="宋体"/>
                <w:sz w:val="20"/>
                <w:szCs w:val="20"/>
                <w:lang w:eastAsia="zh-CN" w:bidi="ar"/>
              </w:rPr>
            </w:pPr>
            <w:r>
              <w:rPr>
                <w:rFonts w:hint="eastAsia" w:ascii="宋体" w:hAnsi="宋体" w:eastAsia="宋体" w:cs="宋体"/>
                <w:sz w:val="20"/>
                <w:szCs w:val="20"/>
                <w:lang w:eastAsia="zh-CN" w:bidi="ar"/>
              </w:rPr>
              <w:t>深度学习技术前沿</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40B1B">
            <w:pPr>
              <w:jc w:val="center"/>
              <w:rPr>
                <w:rFonts w:hint="eastAsia" w:ascii="宋体" w:hAnsi="宋体" w:eastAsia="宋体" w:cs="宋体"/>
                <w:sz w:val="20"/>
                <w:szCs w:val="20"/>
                <w:lang w:eastAsia="zh-CN" w:bidi="ar"/>
              </w:rPr>
            </w:pPr>
            <w:r>
              <w:rPr>
                <w:rFonts w:ascii="宋体" w:hAnsi="宋体" w:eastAsia="宋体" w:cs="宋体"/>
                <w:sz w:val="20"/>
                <w:szCs w:val="20"/>
                <w:lang w:eastAsia="zh-CN" w:bidi="ar"/>
              </w:rPr>
              <w:t>2</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1BA73">
            <w:pPr>
              <w:jc w:val="center"/>
              <w:rPr>
                <w:rFonts w:ascii="宋体" w:hAnsi="宋体" w:eastAsia="宋体" w:cs="宋体"/>
                <w:sz w:val="20"/>
                <w:szCs w:val="20"/>
                <w:lang w:eastAsia="zh-CN" w:bidi="ar"/>
              </w:rPr>
            </w:pPr>
            <w:r>
              <w:rPr>
                <w:rFonts w:ascii="宋体" w:hAnsi="宋体" w:eastAsia="宋体" w:cs="宋体"/>
                <w:sz w:val="20"/>
                <w:szCs w:val="20"/>
                <w:lang w:eastAsia="zh-CN" w:bidi="ar"/>
              </w:rPr>
              <w:t>36</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6E7CC">
            <w:pPr>
              <w:jc w:val="center"/>
              <w:rPr>
                <w:rFonts w:ascii="宋体" w:hAnsi="宋体" w:eastAsia="宋体" w:cs="宋体"/>
                <w:sz w:val="20"/>
                <w:szCs w:val="20"/>
                <w:lang w:eastAsia="zh-CN" w:bidi="ar"/>
              </w:rPr>
            </w:pPr>
            <w:r>
              <w:rPr>
                <w:rFonts w:hint="eastAsia" w:ascii="宋体" w:hAnsi="宋体" w:eastAsia="宋体" w:cs="宋体"/>
                <w:sz w:val="20"/>
                <w:szCs w:val="20"/>
                <w:lang w:eastAsia="zh-CN" w:bidi="ar"/>
              </w:rPr>
              <w:t>春</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6E6D4">
            <w:pPr>
              <w:jc w:val="cente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选修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1FAB0">
            <w:pPr>
              <w:jc w:val="cente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前沿课程</w:t>
            </w:r>
          </w:p>
        </w:tc>
      </w:tr>
      <w:tr w14:paraId="194DB8C0">
        <w:tblPrEx>
          <w:tblCellMar>
            <w:top w:w="0" w:type="dxa"/>
            <w:left w:w="108" w:type="dxa"/>
            <w:bottom w:w="0" w:type="dxa"/>
            <w:right w:w="108" w:type="dxa"/>
          </w:tblCellMar>
        </w:tblPrEx>
        <w:trPr>
          <w:jc w:val="center"/>
        </w:trPr>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30A542">
            <w:pPr>
              <w:jc w:val="center"/>
              <w:rPr>
                <w:rFonts w:ascii="宋体" w:hAnsi="宋体" w:eastAsia="宋体" w:cs="宋体"/>
                <w:sz w:val="20"/>
                <w:szCs w:val="20"/>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E4603">
            <w:pPr>
              <w:jc w:val="cente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25215008</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6662C">
            <w:pP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现代控制的理论与方法</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9DD43">
            <w:pPr>
              <w:jc w:val="center"/>
              <w:rPr>
                <w:rFonts w:hint="eastAsia" w:ascii="宋体" w:hAnsi="宋体" w:eastAsia="宋体" w:cs="宋体"/>
                <w:sz w:val="20"/>
                <w:szCs w:val="20"/>
                <w:lang w:eastAsia="zh-CN" w:bidi="ar"/>
              </w:rPr>
            </w:pPr>
            <w:r>
              <w:rPr>
                <w:rFonts w:ascii="宋体" w:hAnsi="宋体" w:eastAsia="宋体" w:cs="宋体"/>
                <w:sz w:val="20"/>
                <w:szCs w:val="20"/>
                <w:lang w:eastAsia="zh-CN" w:bidi="ar"/>
              </w:rPr>
              <w:t>2</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76766">
            <w:pPr>
              <w:jc w:val="center"/>
              <w:rPr>
                <w:rFonts w:ascii="宋体" w:hAnsi="宋体" w:eastAsia="宋体" w:cs="宋体"/>
                <w:sz w:val="20"/>
                <w:szCs w:val="20"/>
                <w:lang w:eastAsia="zh-CN" w:bidi="ar"/>
              </w:rPr>
            </w:pPr>
            <w:r>
              <w:rPr>
                <w:rFonts w:ascii="宋体" w:hAnsi="宋体" w:eastAsia="宋体" w:cs="宋体"/>
                <w:sz w:val="20"/>
                <w:szCs w:val="20"/>
                <w:lang w:eastAsia="zh-CN" w:bidi="ar"/>
              </w:rPr>
              <w:t>36</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2D482">
            <w:pPr>
              <w:jc w:val="center"/>
              <w:rPr>
                <w:rFonts w:ascii="宋体" w:hAnsi="宋体" w:eastAsia="宋体" w:cs="宋体"/>
                <w:sz w:val="20"/>
                <w:szCs w:val="20"/>
                <w:lang w:eastAsia="zh-CN" w:bidi="ar"/>
              </w:rPr>
            </w:pPr>
            <w:r>
              <w:rPr>
                <w:rFonts w:hint="eastAsia" w:ascii="宋体" w:hAnsi="宋体" w:eastAsia="宋体" w:cs="宋体"/>
                <w:sz w:val="20"/>
                <w:szCs w:val="20"/>
                <w:lang w:eastAsia="zh-CN" w:bidi="ar"/>
              </w:rPr>
              <w:t>秋</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FFFB4">
            <w:pPr>
              <w:jc w:val="cente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选修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F613B">
            <w:pPr>
              <w:jc w:val="center"/>
              <w:rPr>
                <w:rFonts w:hint="eastAsia" w:ascii="宋体" w:hAnsi="宋体" w:eastAsia="宋体" w:cs="宋体"/>
                <w:sz w:val="20"/>
                <w:szCs w:val="20"/>
                <w:lang w:eastAsia="zh-CN" w:bidi="ar"/>
              </w:rPr>
            </w:pPr>
          </w:p>
        </w:tc>
      </w:tr>
      <w:tr w14:paraId="2A28029B">
        <w:tblPrEx>
          <w:tblCellMar>
            <w:top w:w="0" w:type="dxa"/>
            <w:left w:w="108" w:type="dxa"/>
            <w:bottom w:w="0" w:type="dxa"/>
            <w:right w:w="108" w:type="dxa"/>
          </w:tblCellMar>
        </w:tblPrEx>
        <w:trPr>
          <w:jc w:val="center"/>
        </w:trPr>
        <w:tc>
          <w:tcPr>
            <w:tcW w:w="14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63128B">
            <w:pPr>
              <w:jc w:val="center"/>
              <w:textAlignment w:val="center"/>
              <w:rPr>
                <w:rFonts w:ascii="宋体" w:hAnsi="宋体" w:eastAsia="宋体" w:cs="宋体"/>
                <w:sz w:val="20"/>
                <w:szCs w:val="20"/>
                <w:lang w:eastAsia="zh-CN"/>
              </w:rPr>
            </w:pPr>
            <w:r>
              <w:rPr>
                <w:rFonts w:hint="eastAsia" w:ascii="宋体" w:hAnsi="宋体" w:eastAsia="宋体" w:cs="宋体"/>
                <w:sz w:val="20"/>
                <w:szCs w:val="20"/>
                <w:lang w:eastAsia="zh-CN" w:bidi="ar"/>
              </w:rPr>
              <w:t>任选课程：                 硕士≥12学分</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5EDDD">
            <w:pPr>
              <w:jc w:val="center"/>
              <w:rPr>
                <w:rFonts w:ascii="宋体" w:hAnsi="宋体" w:eastAsia="宋体" w:cs="宋体"/>
                <w:sz w:val="20"/>
                <w:szCs w:val="20"/>
                <w:lang w:eastAsia="zh-CN" w:bidi="ar"/>
              </w:rPr>
            </w:pPr>
            <w:r>
              <w:rPr>
                <w:rFonts w:hint="eastAsia" w:ascii="宋体" w:hAnsi="宋体" w:eastAsia="宋体" w:cs="宋体"/>
                <w:sz w:val="20"/>
                <w:szCs w:val="20"/>
                <w:lang w:eastAsia="zh-CN" w:bidi="ar"/>
              </w:rPr>
              <w:t>25215010</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79FA6">
            <w:pP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文献导读与写作</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5B3F0">
            <w:pPr>
              <w:jc w:val="cente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1</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E0620">
            <w:pPr>
              <w:jc w:val="cente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18</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3EEB7">
            <w:pPr>
              <w:jc w:val="cente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秋</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424FB">
            <w:pPr>
              <w:jc w:val="cente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选修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B0626">
            <w:pPr>
              <w:jc w:val="center"/>
              <w:rPr>
                <w:rFonts w:hint="eastAsia" w:ascii="宋体" w:hAnsi="宋体" w:eastAsia="宋体" w:cs="宋体"/>
                <w:sz w:val="20"/>
                <w:szCs w:val="20"/>
                <w:lang w:eastAsia="zh-CN" w:bidi="ar"/>
              </w:rPr>
            </w:pPr>
          </w:p>
        </w:tc>
      </w:tr>
      <w:tr w14:paraId="27E9A8A9">
        <w:tblPrEx>
          <w:tblCellMar>
            <w:top w:w="0" w:type="dxa"/>
            <w:left w:w="108" w:type="dxa"/>
            <w:bottom w:w="0" w:type="dxa"/>
            <w:right w:w="108" w:type="dxa"/>
          </w:tblCellMar>
        </w:tblPrEx>
        <w:trPr>
          <w:jc w:val="center"/>
        </w:trPr>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9093B3">
            <w:pPr>
              <w:jc w:val="center"/>
              <w:rPr>
                <w:rFonts w:ascii="宋体" w:hAnsi="宋体" w:eastAsia="宋体" w:cs="宋体"/>
                <w:color w:val="auto"/>
                <w:sz w:val="20"/>
                <w:szCs w:val="20"/>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EE8AC">
            <w:pPr>
              <w:jc w:val="center"/>
              <w:rPr>
                <w:rFonts w:hint="eastAsia" w:ascii="宋体" w:hAnsi="宋体" w:eastAsia="宋体" w:cs="宋体"/>
                <w:color w:val="auto"/>
                <w:sz w:val="20"/>
                <w:szCs w:val="20"/>
                <w:lang w:eastAsia="zh-CN" w:bidi="ar"/>
              </w:rPr>
            </w:pPr>
            <w:r>
              <w:rPr>
                <w:rFonts w:hint="eastAsia" w:ascii="宋体" w:hAnsi="宋体" w:eastAsia="宋体" w:cs="宋体"/>
                <w:color w:val="auto"/>
                <w:sz w:val="20"/>
                <w:szCs w:val="20"/>
                <w:lang w:eastAsia="zh-CN" w:bidi="ar"/>
              </w:rPr>
              <w:t>Z20215045</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93948">
            <w:pPr>
              <w:rPr>
                <w:rFonts w:hint="eastAsia" w:ascii="宋体" w:hAnsi="宋体" w:eastAsia="宋体" w:cs="宋体"/>
                <w:color w:val="auto"/>
                <w:sz w:val="20"/>
                <w:szCs w:val="20"/>
                <w:lang w:eastAsia="zh-CN" w:bidi="ar"/>
              </w:rPr>
            </w:pPr>
            <w:r>
              <w:rPr>
                <w:rFonts w:hint="eastAsia" w:ascii="宋体" w:hAnsi="宋体" w:eastAsia="宋体" w:cs="宋体"/>
                <w:color w:val="auto"/>
                <w:sz w:val="20"/>
                <w:szCs w:val="20"/>
                <w:lang w:eastAsia="zh-CN" w:bidi="ar"/>
              </w:rPr>
              <w:t>工业自动化应用(案例教学)</w:t>
            </w:r>
          </w:p>
        </w:tc>
        <w:tc>
          <w:tcPr>
            <w:tcW w:w="5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B4621">
            <w:pPr>
              <w:jc w:val="center"/>
              <w:rPr>
                <w:rFonts w:hint="eastAsia" w:ascii="宋体" w:hAnsi="宋体" w:eastAsia="宋体" w:cs="宋体"/>
                <w:color w:val="auto"/>
                <w:sz w:val="20"/>
                <w:szCs w:val="20"/>
                <w:lang w:eastAsia="zh-CN" w:bidi="ar"/>
              </w:rPr>
            </w:pPr>
            <w:r>
              <w:rPr>
                <w:rFonts w:hint="eastAsia" w:ascii="宋体" w:hAnsi="宋体" w:eastAsia="宋体" w:cs="宋体"/>
                <w:color w:val="auto"/>
                <w:sz w:val="20"/>
                <w:szCs w:val="20"/>
                <w:lang w:eastAsia="zh-CN" w:bidi="ar"/>
              </w:rPr>
              <w:t>2</w:t>
            </w:r>
          </w:p>
        </w:tc>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D0777">
            <w:pPr>
              <w:jc w:val="center"/>
              <w:rPr>
                <w:rFonts w:hint="eastAsia" w:ascii="宋体" w:hAnsi="宋体" w:eastAsia="宋体" w:cs="宋体"/>
                <w:color w:val="auto"/>
                <w:sz w:val="20"/>
                <w:szCs w:val="20"/>
                <w:lang w:eastAsia="zh-CN" w:bidi="ar"/>
              </w:rPr>
            </w:pPr>
            <w:r>
              <w:rPr>
                <w:rFonts w:hint="eastAsia" w:ascii="宋体" w:hAnsi="宋体" w:eastAsia="宋体" w:cs="宋体"/>
                <w:color w:val="auto"/>
                <w:sz w:val="20"/>
                <w:szCs w:val="20"/>
                <w:lang w:eastAsia="zh-CN" w:bidi="ar"/>
              </w:rPr>
              <w:t>36</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789FC">
            <w:pPr>
              <w:jc w:val="center"/>
              <w:rPr>
                <w:rFonts w:hint="eastAsia" w:ascii="宋体" w:hAnsi="宋体" w:eastAsia="宋体" w:cs="宋体"/>
                <w:color w:val="auto"/>
                <w:sz w:val="20"/>
                <w:szCs w:val="20"/>
                <w:lang w:eastAsia="zh-CN" w:bidi="ar"/>
              </w:rPr>
            </w:pPr>
            <w:r>
              <w:rPr>
                <w:rFonts w:hint="eastAsia" w:ascii="宋体" w:hAnsi="宋体" w:eastAsia="宋体" w:cs="宋体"/>
                <w:color w:val="auto"/>
                <w:sz w:val="20"/>
                <w:szCs w:val="20"/>
                <w:lang w:eastAsia="zh-CN" w:bidi="ar"/>
              </w:rPr>
              <w:t>秋</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39AAF">
            <w:pPr>
              <w:jc w:val="center"/>
              <w:rPr>
                <w:rFonts w:hint="eastAsia" w:ascii="宋体" w:hAnsi="宋体" w:eastAsia="宋体" w:cs="宋体"/>
                <w:color w:val="auto"/>
                <w:sz w:val="20"/>
                <w:szCs w:val="20"/>
                <w:lang w:eastAsia="zh-CN" w:bidi="ar"/>
              </w:rPr>
            </w:pPr>
            <w:r>
              <w:rPr>
                <w:rFonts w:hint="eastAsia" w:ascii="宋体" w:hAnsi="宋体" w:eastAsia="宋体" w:cs="宋体"/>
                <w:color w:val="auto"/>
                <w:sz w:val="20"/>
                <w:szCs w:val="20"/>
                <w:lang w:eastAsia="zh-CN" w:bidi="ar"/>
              </w:rPr>
              <w:t>选修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08348">
            <w:pPr>
              <w:jc w:val="center"/>
              <w:rPr>
                <w:rFonts w:hint="eastAsia" w:ascii="宋体" w:hAnsi="宋体" w:eastAsia="宋体" w:cs="宋体"/>
                <w:color w:val="auto"/>
                <w:sz w:val="20"/>
                <w:szCs w:val="20"/>
                <w:lang w:eastAsia="zh-CN" w:bidi="ar"/>
              </w:rPr>
            </w:pPr>
            <w:r>
              <w:rPr>
                <w:rFonts w:ascii="宋体" w:hAnsi="宋体" w:eastAsia="宋体" w:cs="宋体"/>
                <w:color w:val="auto"/>
                <w:sz w:val="20"/>
                <w:szCs w:val="20"/>
                <w:lang w:eastAsia="zh-CN" w:bidi="ar"/>
              </w:rPr>
              <w:t>工程案例</w:t>
            </w:r>
            <w:r>
              <w:rPr>
                <w:rFonts w:hint="eastAsia" w:ascii="宋体" w:hAnsi="宋体" w:eastAsia="宋体" w:cs="宋体"/>
                <w:color w:val="auto"/>
                <w:sz w:val="20"/>
                <w:szCs w:val="20"/>
                <w:lang w:eastAsia="zh-CN" w:bidi="ar"/>
              </w:rPr>
              <w:t>课</w:t>
            </w:r>
          </w:p>
        </w:tc>
      </w:tr>
      <w:tr w14:paraId="57196547">
        <w:tblPrEx>
          <w:tblCellMar>
            <w:top w:w="0" w:type="dxa"/>
            <w:left w:w="108" w:type="dxa"/>
            <w:bottom w:w="0" w:type="dxa"/>
            <w:right w:w="108" w:type="dxa"/>
          </w:tblCellMar>
        </w:tblPrEx>
        <w:trPr>
          <w:jc w:val="center"/>
        </w:trPr>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42E66C">
            <w:pPr>
              <w:jc w:val="center"/>
              <w:rPr>
                <w:rFonts w:ascii="宋体" w:hAnsi="宋体" w:eastAsia="宋体" w:cs="宋体"/>
                <w:color w:val="auto"/>
                <w:sz w:val="20"/>
                <w:szCs w:val="20"/>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75B11">
            <w:pPr>
              <w:jc w:val="center"/>
              <w:rPr>
                <w:rFonts w:hint="eastAsia" w:ascii="宋体" w:hAnsi="宋体" w:eastAsia="宋体" w:cs="宋体"/>
                <w:color w:val="auto"/>
                <w:sz w:val="20"/>
                <w:szCs w:val="20"/>
                <w:lang w:eastAsia="zh-CN" w:bidi="ar"/>
              </w:rPr>
            </w:pPr>
            <w:r>
              <w:rPr>
                <w:rFonts w:ascii="宋体" w:hAnsi="宋体" w:eastAsia="宋体" w:cs="宋体"/>
                <w:color w:val="auto"/>
                <w:sz w:val="20"/>
                <w:szCs w:val="20"/>
                <w:lang w:eastAsia="zh-CN" w:bidi="ar"/>
              </w:rPr>
              <w:t>25215007</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5C151">
            <w:pPr>
              <w:rPr>
                <w:rFonts w:ascii="宋体" w:hAnsi="宋体" w:eastAsia="宋体" w:cs="宋体"/>
                <w:color w:val="auto"/>
                <w:sz w:val="20"/>
                <w:szCs w:val="20"/>
                <w:lang w:eastAsia="zh-CN" w:bidi="ar"/>
              </w:rPr>
            </w:pPr>
            <w:r>
              <w:rPr>
                <w:rFonts w:hint="eastAsia" w:ascii="宋体" w:hAnsi="宋体" w:eastAsia="宋体" w:cs="宋体"/>
                <w:color w:val="auto"/>
                <w:sz w:val="20"/>
                <w:szCs w:val="20"/>
                <w:lang w:eastAsia="zh-CN" w:bidi="ar"/>
              </w:rPr>
              <w:t>智能机器人前沿</w:t>
            </w:r>
          </w:p>
        </w:tc>
        <w:tc>
          <w:tcPr>
            <w:tcW w:w="5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E8F25">
            <w:pPr>
              <w:jc w:val="center"/>
              <w:rPr>
                <w:rFonts w:hint="eastAsia" w:ascii="宋体" w:hAnsi="宋体" w:eastAsia="宋体" w:cs="宋体"/>
                <w:color w:val="auto"/>
                <w:sz w:val="20"/>
                <w:szCs w:val="20"/>
                <w:lang w:eastAsia="zh-CN" w:bidi="ar"/>
              </w:rPr>
            </w:pPr>
            <w:r>
              <w:rPr>
                <w:rFonts w:ascii="宋体" w:hAnsi="宋体" w:eastAsia="宋体" w:cs="宋体"/>
                <w:color w:val="auto"/>
                <w:sz w:val="20"/>
                <w:szCs w:val="20"/>
                <w:lang w:eastAsia="zh-CN" w:bidi="ar"/>
              </w:rPr>
              <w:t>3</w:t>
            </w:r>
          </w:p>
        </w:tc>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65E58">
            <w:pPr>
              <w:jc w:val="center"/>
              <w:rPr>
                <w:rFonts w:ascii="宋体" w:hAnsi="宋体" w:eastAsia="宋体" w:cs="宋体"/>
                <w:color w:val="auto"/>
                <w:sz w:val="20"/>
                <w:szCs w:val="20"/>
                <w:lang w:eastAsia="zh-CN" w:bidi="ar"/>
              </w:rPr>
            </w:pPr>
            <w:r>
              <w:rPr>
                <w:rFonts w:ascii="宋体" w:hAnsi="宋体" w:eastAsia="宋体" w:cs="宋体"/>
                <w:color w:val="auto"/>
                <w:sz w:val="20"/>
                <w:szCs w:val="20"/>
                <w:lang w:eastAsia="zh-CN" w:bidi="ar"/>
              </w:rPr>
              <w:t>54</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3A5D5">
            <w:pPr>
              <w:jc w:val="center"/>
              <w:rPr>
                <w:rFonts w:ascii="宋体" w:hAnsi="宋体" w:eastAsia="宋体" w:cs="宋体"/>
                <w:color w:val="auto"/>
                <w:sz w:val="20"/>
                <w:szCs w:val="20"/>
                <w:lang w:eastAsia="zh-CN" w:bidi="ar"/>
              </w:rPr>
            </w:pPr>
            <w:r>
              <w:rPr>
                <w:rFonts w:hint="eastAsia" w:ascii="宋体" w:hAnsi="宋体" w:eastAsia="宋体" w:cs="宋体"/>
                <w:color w:val="auto"/>
                <w:sz w:val="20"/>
                <w:szCs w:val="20"/>
                <w:lang w:eastAsia="zh-CN" w:bidi="ar"/>
              </w:rPr>
              <w:t>秋</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0BE52">
            <w:pPr>
              <w:jc w:val="center"/>
              <w:rPr>
                <w:rFonts w:hint="eastAsia" w:ascii="宋体" w:hAnsi="宋体" w:eastAsia="宋体" w:cs="宋体"/>
                <w:color w:val="auto"/>
                <w:sz w:val="20"/>
                <w:szCs w:val="20"/>
                <w:lang w:eastAsia="zh-CN" w:bidi="ar"/>
              </w:rPr>
            </w:pPr>
            <w:r>
              <w:rPr>
                <w:rFonts w:hint="eastAsia" w:ascii="宋体" w:hAnsi="宋体" w:eastAsia="宋体" w:cs="宋体"/>
                <w:color w:val="auto"/>
                <w:sz w:val="20"/>
                <w:szCs w:val="20"/>
                <w:lang w:eastAsia="zh-CN" w:bidi="ar"/>
              </w:rPr>
              <w:t>选修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6E49B">
            <w:pPr>
              <w:jc w:val="center"/>
              <w:rPr>
                <w:rFonts w:hint="eastAsia" w:ascii="宋体" w:hAnsi="宋体" w:eastAsia="宋体" w:cs="宋体"/>
                <w:color w:val="auto"/>
                <w:sz w:val="20"/>
                <w:szCs w:val="20"/>
                <w:lang w:eastAsia="zh-CN" w:bidi="ar"/>
              </w:rPr>
            </w:pPr>
          </w:p>
        </w:tc>
      </w:tr>
      <w:tr w14:paraId="4EB8F239">
        <w:tblPrEx>
          <w:tblCellMar>
            <w:top w:w="0" w:type="dxa"/>
            <w:left w:w="108" w:type="dxa"/>
            <w:bottom w:w="0" w:type="dxa"/>
            <w:right w:w="108" w:type="dxa"/>
          </w:tblCellMar>
        </w:tblPrEx>
        <w:trPr>
          <w:jc w:val="center"/>
        </w:trPr>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CA0C6E">
            <w:pPr>
              <w:jc w:val="center"/>
              <w:rPr>
                <w:rFonts w:ascii="宋体" w:hAnsi="宋体" w:eastAsia="宋体" w:cs="宋体"/>
                <w:color w:val="auto"/>
                <w:sz w:val="20"/>
                <w:szCs w:val="20"/>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D8F33">
            <w:pPr>
              <w:jc w:val="center"/>
              <w:rPr>
                <w:rFonts w:ascii="宋体" w:hAnsi="宋体" w:eastAsia="宋体" w:cs="宋体"/>
                <w:color w:val="auto"/>
                <w:sz w:val="20"/>
                <w:szCs w:val="20"/>
                <w:lang w:eastAsia="zh-CN" w:bidi="ar"/>
              </w:rPr>
            </w:pPr>
            <w:r>
              <w:rPr>
                <w:rFonts w:hint="eastAsia" w:ascii="宋体" w:hAnsi="宋体" w:eastAsia="宋体" w:cs="宋体"/>
                <w:color w:val="auto"/>
                <w:sz w:val="20"/>
                <w:szCs w:val="20"/>
                <w:lang w:eastAsia="zh-CN" w:bidi="ar"/>
              </w:rPr>
              <w:t>Z20215011</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E4088">
            <w:pPr>
              <w:rPr>
                <w:rFonts w:hint="eastAsia" w:ascii="宋体" w:hAnsi="宋体" w:eastAsia="宋体" w:cs="宋体"/>
                <w:color w:val="auto"/>
                <w:sz w:val="20"/>
                <w:szCs w:val="20"/>
                <w:lang w:eastAsia="zh-CN" w:bidi="ar"/>
              </w:rPr>
            </w:pPr>
            <w:r>
              <w:rPr>
                <w:rFonts w:hint="eastAsia" w:ascii="宋体" w:hAnsi="宋体" w:eastAsia="宋体" w:cs="宋体"/>
                <w:color w:val="auto"/>
                <w:sz w:val="20"/>
                <w:szCs w:val="20"/>
                <w:lang w:eastAsia="zh-CN" w:bidi="ar"/>
              </w:rPr>
              <w:t>先进控制系统</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FC3C6">
            <w:pPr>
              <w:jc w:val="center"/>
              <w:rPr>
                <w:rFonts w:hint="eastAsia" w:ascii="宋体" w:hAnsi="宋体" w:eastAsia="宋体" w:cs="宋体"/>
                <w:color w:val="auto"/>
                <w:sz w:val="20"/>
                <w:szCs w:val="20"/>
                <w:lang w:eastAsia="zh-CN" w:bidi="ar"/>
              </w:rPr>
            </w:pPr>
            <w:r>
              <w:rPr>
                <w:rFonts w:ascii="宋体" w:hAnsi="宋体" w:eastAsia="宋体" w:cs="宋体"/>
                <w:color w:val="auto"/>
                <w:sz w:val="20"/>
                <w:szCs w:val="20"/>
                <w:lang w:eastAsia="zh-CN" w:bidi="ar"/>
              </w:rPr>
              <w:t>3</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3C0AF">
            <w:pPr>
              <w:jc w:val="center"/>
              <w:rPr>
                <w:rFonts w:ascii="宋体" w:hAnsi="宋体" w:eastAsia="宋体" w:cs="宋体"/>
                <w:color w:val="auto"/>
                <w:sz w:val="20"/>
                <w:szCs w:val="20"/>
                <w:lang w:eastAsia="zh-CN" w:bidi="ar"/>
              </w:rPr>
            </w:pPr>
            <w:r>
              <w:rPr>
                <w:rFonts w:ascii="宋体" w:hAnsi="宋体" w:eastAsia="宋体" w:cs="宋体"/>
                <w:color w:val="auto"/>
                <w:sz w:val="20"/>
                <w:szCs w:val="20"/>
                <w:lang w:eastAsia="zh-CN" w:bidi="ar"/>
              </w:rPr>
              <w:t>54</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DB77D">
            <w:pPr>
              <w:jc w:val="center"/>
              <w:rPr>
                <w:rFonts w:ascii="宋体" w:hAnsi="宋体" w:eastAsia="宋体" w:cs="宋体"/>
                <w:color w:val="auto"/>
                <w:sz w:val="20"/>
                <w:szCs w:val="20"/>
                <w:lang w:eastAsia="zh-CN" w:bidi="ar"/>
              </w:rPr>
            </w:pPr>
            <w:r>
              <w:rPr>
                <w:rFonts w:hint="eastAsia" w:ascii="宋体" w:hAnsi="宋体" w:eastAsia="宋体" w:cs="宋体"/>
                <w:color w:val="auto"/>
                <w:sz w:val="20"/>
                <w:szCs w:val="20"/>
                <w:lang w:eastAsia="zh-CN" w:bidi="ar"/>
              </w:rPr>
              <w:t>春</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9F03D">
            <w:pPr>
              <w:jc w:val="center"/>
              <w:rPr>
                <w:rFonts w:hint="eastAsia" w:ascii="宋体" w:hAnsi="宋体" w:eastAsia="宋体" w:cs="宋体"/>
                <w:color w:val="auto"/>
                <w:sz w:val="20"/>
                <w:szCs w:val="20"/>
                <w:lang w:eastAsia="zh-CN" w:bidi="ar"/>
              </w:rPr>
            </w:pPr>
            <w:r>
              <w:rPr>
                <w:rFonts w:hint="eastAsia" w:ascii="宋体" w:hAnsi="宋体" w:eastAsia="宋体" w:cs="宋体"/>
                <w:color w:val="auto"/>
                <w:sz w:val="20"/>
                <w:szCs w:val="20"/>
                <w:lang w:eastAsia="zh-CN" w:bidi="ar"/>
              </w:rPr>
              <w:t>选修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3E946">
            <w:pPr>
              <w:jc w:val="center"/>
              <w:rPr>
                <w:rFonts w:hint="eastAsia" w:ascii="宋体" w:hAnsi="宋体" w:eastAsia="宋体" w:cs="宋体"/>
                <w:color w:val="auto"/>
                <w:sz w:val="20"/>
                <w:szCs w:val="20"/>
                <w:lang w:eastAsia="zh-CN" w:bidi="ar"/>
              </w:rPr>
            </w:pPr>
          </w:p>
        </w:tc>
      </w:tr>
      <w:tr w14:paraId="299782C5">
        <w:tblPrEx>
          <w:tblCellMar>
            <w:top w:w="0" w:type="dxa"/>
            <w:left w:w="108" w:type="dxa"/>
            <w:bottom w:w="0" w:type="dxa"/>
            <w:right w:w="108" w:type="dxa"/>
          </w:tblCellMar>
        </w:tblPrEx>
        <w:trPr>
          <w:jc w:val="center"/>
        </w:trPr>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BBC2FB">
            <w:pPr>
              <w:jc w:val="center"/>
              <w:rPr>
                <w:rFonts w:ascii="宋体" w:hAnsi="宋体" w:eastAsia="宋体" w:cs="宋体"/>
                <w:color w:val="auto"/>
                <w:sz w:val="20"/>
                <w:szCs w:val="20"/>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4B8AF">
            <w:pPr>
              <w:jc w:val="center"/>
              <w:rPr>
                <w:rFonts w:hint="eastAsia" w:ascii="宋体" w:hAnsi="宋体" w:eastAsia="宋体" w:cs="宋体"/>
                <w:color w:val="auto"/>
                <w:sz w:val="20"/>
                <w:szCs w:val="20"/>
                <w:lang w:eastAsia="zh-CN" w:bidi="ar"/>
              </w:rPr>
            </w:pPr>
            <w:r>
              <w:rPr>
                <w:rFonts w:hint="eastAsia" w:ascii="宋体" w:hAnsi="宋体" w:eastAsia="宋体" w:cs="宋体"/>
                <w:color w:val="auto"/>
                <w:sz w:val="20"/>
                <w:szCs w:val="20"/>
                <w:lang w:eastAsia="zh-CN" w:bidi="ar"/>
              </w:rPr>
              <w:t>Z20215025</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7D623">
            <w:pPr>
              <w:rPr>
                <w:rFonts w:hint="eastAsia" w:ascii="宋体" w:hAnsi="宋体" w:eastAsia="宋体" w:cs="宋体"/>
                <w:color w:val="auto"/>
                <w:sz w:val="20"/>
                <w:szCs w:val="20"/>
                <w:lang w:eastAsia="zh-CN" w:bidi="ar"/>
              </w:rPr>
            </w:pPr>
            <w:r>
              <w:rPr>
                <w:rFonts w:hint="eastAsia" w:ascii="宋体" w:hAnsi="宋体" w:eastAsia="宋体" w:cs="宋体"/>
                <w:color w:val="auto"/>
                <w:sz w:val="20"/>
                <w:szCs w:val="20"/>
                <w:lang w:eastAsia="zh-CN" w:bidi="ar"/>
              </w:rPr>
              <w:t>智能制造导论</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8AD35">
            <w:pPr>
              <w:jc w:val="center"/>
              <w:rPr>
                <w:rFonts w:hint="eastAsia" w:ascii="宋体" w:hAnsi="宋体" w:eastAsia="宋体" w:cs="宋体"/>
                <w:color w:val="auto"/>
                <w:sz w:val="20"/>
                <w:szCs w:val="20"/>
                <w:lang w:eastAsia="zh-CN" w:bidi="ar"/>
              </w:rPr>
            </w:pPr>
            <w:r>
              <w:rPr>
                <w:rFonts w:hint="eastAsia" w:ascii="宋体" w:hAnsi="宋体" w:eastAsia="宋体" w:cs="宋体"/>
                <w:color w:val="auto"/>
                <w:sz w:val="20"/>
                <w:szCs w:val="20"/>
                <w:lang w:eastAsia="zh-CN" w:bidi="ar"/>
              </w:rPr>
              <w:t>2</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D41C0">
            <w:pPr>
              <w:jc w:val="center"/>
              <w:rPr>
                <w:rFonts w:hint="eastAsia" w:ascii="宋体" w:hAnsi="宋体" w:eastAsia="宋体" w:cs="宋体"/>
                <w:color w:val="auto"/>
                <w:sz w:val="20"/>
                <w:szCs w:val="20"/>
                <w:lang w:eastAsia="zh-CN" w:bidi="ar"/>
              </w:rPr>
            </w:pPr>
            <w:r>
              <w:rPr>
                <w:rFonts w:hint="eastAsia" w:ascii="宋体" w:hAnsi="宋体" w:eastAsia="宋体" w:cs="宋体"/>
                <w:color w:val="auto"/>
                <w:sz w:val="20"/>
                <w:szCs w:val="20"/>
                <w:lang w:eastAsia="zh-CN" w:bidi="ar"/>
              </w:rPr>
              <w:t>36</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382A4">
            <w:pPr>
              <w:jc w:val="center"/>
              <w:rPr>
                <w:rFonts w:hint="eastAsia" w:ascii="宋体" w:hAnsi="宋体" w:eastAsia="宋体" w:cs="宋体"/>
                <w:color w:val="auto"/>
                <w:sz w:val="20"/>
                <w:szCs w:val="20"/>
                <w:lang w:eastAsia="zh-CN" w:bidi="ar"/>
              </w:rPr>
            </w:pPr>
            <w:r>
              <w:rPr>
                <w:rFonts w:hint="eastAsia" w:ascii="宋体" w:hAnsi="宋体" w:eastAsia="宋体" w:cs="宋体"/>
                <w:color w:val="auto"/>
                <w:sz w:val="20"/>
                <w:szCs w:val="20"/>
                <w:lang w:eastAsia="zh-CN" w:bidi="ar"/>
              </w:rPr>
              <w:t>秋</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FE1FF">
            <w:pPr>
              <w:jc w:val="center"/>
              <w:rPr>
                <w:rFonts w:hint="eastAsia" w:ascii="宋体" w:hAnsi="宋体" w:eastAsia="宋体" w:cs="宋体"/>
                <w:color w:val="auto"/>
                <w:sz w:val="20"/>
                <w:szCs w:val="20"/>
                <w:lang w:eastAsia="zh-CN" w:bidi="ar"/>
              </w:rPr>
            </w:pPr>
            <w:r>
              <w:rPr>
                <w:rFonts w:hint="eastAsia" w:ascii="宋体" w:hAnsi="宋体" w:eastAsia="宋体" w:cs="宋体"/>
                <w:color w:val="auto"/>
                <w:sz w:val="20"/>
                <w:szCs w:val="20"/>
                <w:lang w:eastAsia="zh-CN" w:bidi="ar"/>
              </w:rPr>
              <w:t>选修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CE427">
            <w:pPr>
              <w:jc w:val="center"/>
              <w:rPr>
                <w:rFonts w:hint="eastAsia" w:ascii="宋体" w:hAnsi="宋体" w:eastAsia="宋体" w:cs="宋体"/>
                <w:color w:val="auto"/>
                <w:sz w:val="20"/>
                <w:szCs w:val="20"/>
                <w:lang w:eastAsia="zh-CN" w:bidi="ar"/>
              </w:rPr>
            </w:pPr>
            <w:r>
              <w:rPr>
                <w:rFonts w:hint="eastAsia" w:ascii="宋体" w:hAnsi="宋体" w:eastAsia="宋体" w:cs="宋体"/>
                <w:color w:val="auto"/>
                <w:sz w:val="20"/>
                <w:szCs w:val="20"/>
                <w:lang w:eastAsia="zh-CN" w:bidi="ar"/>
              </w:rPr>
              <w:t>学科交叉课程</w:t>
            </w:r>
          </w:p>
        </w:tc>
      </w:tr>
      <w:tr w14:paraId="1E47CAF0">
        <w:tblPrEx>
          <w:tblCellMar>
            <w:top w:w="0" w:type="dxa"/>
            <w:left w:w="108" w:type="dxa"/>
            <w:bottom w:w="0" w:type="dxa"/>
            <w:right w:w="108" w:type="dxa"/>
          </w:tblCellMar>
        </w:tblPrEx>
        <w:trPr>
          <w:jc w:val="center"/>
        </w:trPr>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8C5E1E">
            <w:pPr>
              <w:jc w:val="center"/>
              <w:rPr>
                <w:rFonts w:ascii="宋体" w:hAnsi="宋体" w:eastAsia="宋体" w:cs="宋体"/>
                <w:color w:val="auto"/>
                <w:sz w:val="20"/>
                <w:szCs w:val="20"/>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620FC">
            <w:pPr>
              <w:jc w:val="center"/>
              <w:rPr>
                <w:rFonts w:hint="eastAsia" w:ascii="宋体" w:hAnsi="宋体" w:eastAsia="宋体" w:cs="宋体"/>
                <w:color w:val="auto"/>
                <w:sz w:val="20"/>
                <w:szCs w:val="20"/>
                <w:lang w:eastAsia="zh-CN" w:bidi="ar"/>
              </w:rPr>
            </w:pPr>
            <w:r>
              <w:rPr>
                <w:rFonts w:hint="eastAsia" w:ascii="宋体" w:hAnsi="宋体" w:eastAsia="宋体" w:cs="宋体"/>
                <w:color w:val="auto"/>
                <w:sz w:val="20"/>
                <w:szCs w:val="20"/>
                <w:lang w:eastAsia="zh-CN" w:bidi="ar"/>
              </w:rPr>
              <w:t>Z20215007</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E01C0">
            <w:pPr>
              <w:rPr>
                <w:rFonts w:hint="eastAsia" w:ascii="宋体" w:hAnsi="宋体" w:eastAsia="宋体" w:cs="宋体"/>
                <w:color w:val="auto"/>
                <w:sz w:val="20"/>
                <w:szCs w:val="20"/>
                <w:lang w:eastAsia="zh-CN" w:bidi="ar"/>
              </w:rPr>
            </w:pPr>
            <w:r>
              <w:rPr>
                <w:rFonts w:hint="eastAsia" w:ascii="宋体" w:hAnsi="宋体" w:eastAsia="宋体" w:cs="宋体"/>
                <w:color w:val="auto"/>
                <w:sz w:val="20"/>
                <w:szCs w:val="20"/>
                <w:lang w:eastAsia="zh-CN" w:bidi="ar"/>
              </w:rPr>
              <w:t>微机电系统工程</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9E9C3">
            <w:pPr>
              <w:jc w:val="center"/>
              <w:rPr>
                <w:rFonts w:hint="eastAsia" w:ascii="宋体" w:hAnsi="宋体" w:eastAsia="宋体" w:cs="宋体"/>
                <w:color w:val="auto"/>
                <w:sz w:val="20"/>
                <w:szCs w:val="20"/>
                <w:lang w:eastAsia="zh-CN" w:bidi="ar"/>
              </w:rPr>
            </w:pPr>
            <w:r>
              <w:rPr>
                <w:rFonts w:ascii="宋体" w:hAnsi="宋体" w:eastAsia="宋体" w:cs="宋体"/>
                <w:color w:val="auto"/>
                <w:sz w:val="20"/>
                <w:szCs w:val="20"/>
                <w:lang w:eastAsia="zh-CN" w:bidi="ar"/>
              </w:rPr>
              <w:t>2</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24EFE">
            <w:pPr>
              <w:jc w:val="center"/>
              <w:rPr>
                <w:rFonts w:ascii="宋体" w:hAnsi="宋体" w:eastAsia="宋体" w:cs="宋体"/>
                <w:color w:val="auto"/>
                <w:sz w:val="20"/>
                <w:szCs w:val="20"/>
                <w:lang w:eastAsia="zh-CN" w:bidi="ar"/>
              </w:rPr>
            </w:pPr>
            <w:r>
              <w:rPr>
                <w:rFonts w:ascii="宋体" w:hAnsi="宋体" w:eastAsia="宋体" w:cs="宋体"/>
                <w:color w:val="auto"/>
                <w:sz w:val="20"/>
                <w:szCs w:val="20"/>
                <w:lang w:eastAsia="zh-CN" w:bidi="ar"/>
              </w:rPr>
              <w:t>36</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822C4">
            <w:pPr>
              <w:jc w:val="center"/>
              <w:rPr>
                <w:rFonts w:ascii="宋体" w:hAnsi="宋体" w:eastAsia="宋体" w:cs="宋体"/>
                <w:color w:val="auto"/>
                <w:sz w:val="20"/>
                <w:szCs w:val="20"/>
                <w:lang w:eastAsia="zh-CN" w:bidi="ar"/>
              </w:rPr>
            </w:pPr>
            <w:r>
              <w:rPr>
                <w:rFonts w:hint="eastAsia" w:ascii="宋体" w:hAnsi="宋体" w:eastAsia="宋体" w:cs="宋体"/>
                <w:color w:val="auto"/>
                <w:sz w:val="20"/>
                <w:szCs w:val="20"/>
                <w:lang w:eastAsia="zh-CN" w:bidi="ar"/>
              </w:rPr>
              <w:t>秋</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18BC1">
            <w:pPr>
              <w:jc w:val="center"/>
              <w:rPr>
                <w:rFonts w:hint="eastAsia" w:ascii="宋体" w:hAnsi="宋体" w:eastAsia="宋体" w:cs="宋体"/>
                <w:color w:val="auto"/>
                <w:sz w:val="20"/>
                <w:szCs w:val="20"/>
                <w:lang w:eastAsia="zh-CN" w:bidi="ar"/>
              </w:rPr>
            </w:pPr>
            <w:r>
              <w:rPr>
                <w:rFonts w:hint="eastAsia" w:ascii="宋体" w:hAnsi="宋体" w:eastAsia="宋体" w:cs="宋体"/>
                <w:color w:val="auto"/>
                <w:sz w:val="20"/>
                <w:szCs w:val="20"/>
                <w:lang w:eastAsia="zh-CN" w:bidi="ar"/>
              </w:rPr>
              <w:t>选修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DC105">
            <w:pPr>
              <w:jc w:val="center"/>
              <w:rPr>
                <w:rFonts w:hint="eastAsia" w:ascii="宋体" w:hAnsi="宋体" w:eastAsia="宋体" w:cs="宋体"/>
                <w:color w:val="auto"/>
                <w:sz w:val="20"/>
                <w:szCs w:val="20"/>
                <w:lang w:eastAsia="zh-CN" w:bidi="ar"/>
              </w:rPr>
            </w:pPr>
            <w:r>
              <w:rPr>
                <w:rFonts w:hint="eastAsia" w:ascii="宋体" w:hAnsi="宋体" w:eastAsia="宋体" w:cs="宋体"/>
                <w:color w:val="auto"/>
                <w:sz w:val="20"/>
                <w:szCs w:val="20"/>
                <w:lang w:eastAsia="zh-CN" w:bidi="ar"/>
              </w:rPr>
              <w:t>博士预备课程</w:t>
            </w:r>
          </w:p>
        </w:tc>
      </w:tr>
      <w:tr w14:paraId="02B93460">
        <w:tblPrEx>
          <w:tblCellMar>
            <w:top w:w="0" w:type="dxa"/>
            <w:left w:w="108" w:type="dxa"/>
            <w:bottom w:w="0" w:type="dxa"/>
            <w:right w:w="108" w:type="dxa"/>
          </w:tblCellMar>
        </w:tblPrEx>
        <w:trPr>
          <w:jc w:val="center"/>
        </w:trPr>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2DF048">
            <w:pPr>
              <w:jc w:val="center"/>
              <w:rPr>
                <w:rFonts w:ascii="宋体" w:hAnsi="宋体" w:eastAsia="宋体" w:cs="宋体"/>
                <w:color w:val="auto"/>
                <w:sz w:val="20"/>
                <w:szCs w:val="20"/>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116AF">
            <w:pPr>
              <w:jc w:val="center"/>
              <w:rPr>
                <w:rFonts w:hint="eastAsia" w:ascii="宋体" w:hAnsi="宋体" w:eastAsia="宋体" w:cs="宋体"/>
                <w:color w:val="auto"/>
                <w:sz w:val="20"/>
                <w:szCs w:val="20"/>
                <w:lang w:eastAsia="zh-CN" w:bidi="ar"/>
              </w:rPr>
            </w:pPr>
            <w:r>
              <w:rPr>
                <w:rFonts w:hint="eastAsia" w:ascii="宋体" w:hAnsi="宋体" w:eastAsia="宋体" w:cs="宋体"/>
                <w:color w:val="auto"/>
                <w:sz w:val="20"/>
                <w:szCs w:val="20"/>
                <w:lang w:eastAsia="zh-CN" w:bidi="ar"/>
              </w:rPr>
              <w:t>Z20245003</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05C6C">
            <w:pPr>
              <w:rPr>
                <w:rFonts w:hint="eastAsia" w:ascii="宋体" w:hAnsi="宋体" w:eastAsia="宋体" w:cs="宋体"/>
                <w:color w:val="auto"/>
                <w:sz w:val="20"/>
                <w:szCs w:val="20"/>
                <w:lang w:eastAsia="zh-CN" w:bidi="ar"/>
              </w:rPr>
            </w:pPr>
            <w:r>
              <w:rPr>
                <w:rFonts w:hint="eastAsia" w:ascii="宋体" w:hAnsi="宋体" w:eastAsia="宋体" w:cs="宋体"/>
                <w:color w:val="auto"/>
                <w:sz w:val="20"/>
                <w:szCs w:val="20"/>
                <w:lang w:eastAsia="zh-CN" w:bidi="ar"/>
              </w:rPr>
              <w:t>无人机原理与应用</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4BFA9">
            <w:pPr>
              <w:jc w:val="center"/>
              <w:rPr>
                <w:rFonts w:hint="eastAsia" w:ascii="宋体" w:hAnsi="宋体" w:eastAsia="宋体" w:cs="宋体"/>
                <w:color w:val="auto"/>
                <w:sz w:val="20"/>
                <w:szCs w:val="20"/>
                <w:lang w:eastAsia="zh-CN" w:bidi="ar"/>
              </w:rPr>
            </w:pPr>
            <w:r>
              <w:rPr>
                <w:rFonts w:ascii="宋体" w:hAnsi="宋体" w:eastAsia="宋体" w:cs="宋体"/>
                <w:color w:val="auto"/>
                <w:sz w:val="20"/>
                <w:szCs w:val="20"/>
                <w:lang w:eastAsia="zh-CN" w:bidi="ar"/>
              </w:rPr>
              <w:t>2</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B6DA8">
            <w:pPr>
              <w:jc w:val="center"/>
              <w:rPr>
                <w:rFonts w:ascii="宋体" w:hAnsi="宋体" w:eastAsia="宋体" w:cs="宋体"/>
                <w:color w:val="auto"/>
                <w:sz w:val="20"/>
                <w:szCs w:val="20"/>
                <w:lang w:eastAsia="zh-CN" w:bidi="ar"/>
              </w:rPr>
            </w:pPr>
            <w:r>
              <w:rPr>
                <w:rFonts w:ascii="宋体" w:hAnsi="宋体" w:eastAsia="宋体" w:cs="宋体"/>
                <w:color w:val="auto"/>
                <w:sz w:val="20"/>
                <w:szCs w:val="20"/>
                <w:lang w:eastAsia="zh-CN" w:bidi="ar"/>
              </w:rPr>
              <w:t>36</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B48EC">
            <w:pPr>
              <w:jc w:val="center"/>
              <w:rPr>
                <w:rFonts w:ascii="宋体" w:hAnsi="宋体" w:eastAsia="宋体" w:cs="宋体"/>
                <w:color w:val="auto"/>
                <w:sz w:val="20"/>
                <w:szCs w:val="20"/>
                <w:lang w:eastAsia="zh-CN" w:bidi="ar"/>
              </w:rPr>
            </w:pPr>
            <w:r>
              <w:rPr>
                <w:rFonts w:hint="eastAsia" w:ascii="宋体" w:hAnsi="宋体" w:eastAsia="宋体" w:cs="宋体"/>
                <w:color w:val="auto"/>
                <w:sz w:val="20"/>
                <w:szCs w:val="20"/>
                <w:lang w:eastAsia="zh-CN" w:bidi="ar"/>
              </w:rPr>
              <w:t>春</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95FAC">
            <w:pPr>
              <w:jc w:val="center"/>
              <w:rPr>
                <w:rFonts w:hint="eastAsia" w:ascii="宋体" w:hAnsi="宋体" w:eastAsia="宋体" w:cs="宋体"/>
                <w:color w:val="auto"/>
                <w:sz w:val="20"/>
                <w:szCs w:val="20"/>
                <w:lang w:eastAsia="zh-CN" w:bidi="ar"/>
              </w:rPr>
            </w:pPr>
            <w:r>
              <w:rPr>
                <w:rFonts w:hint="eastAsia" w:ascii="宋体" w:hAnsi="宋体" w:eastAsia="宋体" w:cs="宋体"/>
                <w:color w:val="auto"/>
                <w:sz w:val="20"/>
                <w:szCs w:val="20"/>
                <w:lang w:eastAsia="zh-CN" w:bidi="ar"/>
              </w:rPr>
              <w:t>选修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81BA2">
            <w:pPr>
              <w:jc w:val="center"/>
              <w:rPr>
                <w:rFonts w:hint="eastAsia" w:ascii="宋体" w:hAnsi="宋体" w:eastAsia="宋体" w:cs="宋体"/>
                <w:color w:val="auto"/>
                <w:sz w:val="20"/>
                <w:szCs w:val="20"/>
                <w:lang w:eastAsia="zh-CN" w:bidi="ar"/>
              </w:rPr>
            </w:pPr>
            <w:r>
              <w:rPr>
                <w:rFonts w:hint="eastAsia" w:ascii="宋体" w:hAnsi="宋体" w:eastAsia="宋体" w:cs="宋体"/>
                <w:color w:val="auto"/>
                <w:sz w:val="20"/>
                <w:szCs w:val="20"/>
                <w:lang w:eastAsia="zh-CN" w:bidi="ar"/>
              </w:rPr>
              <w:t>学科交叉课程</w:t>
            </w:r>
          </w:p>
        </w:tc>
      </w:tr>
      <w:tr w14:paraId="25F4136E">
        <w:tblPrEx>
          <w:tblCellMar>
            <w:top w:w="0" w:type="dxa"/>
            <w:left w:w="108" w:type="dxa"/>
            <w:bottom w:w="0" w:type="dxa"/>
            <w:right w:w="108" w:type="dxa"/>
          </w:tblCellMar>
        </w:tblPrEx>
        <w:trPr>
          <w:jc w:val="center"/>
        </w:trPr>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7AF0A">
            <w:pPr>
              <w:jc w:val="center"/>
              <w:rPr>
                <w:rFonts w:ascii="宋体" w:hAnsi="宋体" w:eastAsia="宋体" w:cs="宋体"/>
                <w:color w:val="auto"/>
                <w:sz w:val="20"/>
                <w:szCs w:val="20"/>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D7AD7">
            <w:pPr>
              <w:jc w:val="center"/>
              <w:rPr>
                <w:rFonts w:hint="eastAsia" w:ascii="宋体" w:hAnsi="宋体" w:eastAsia="宋体" w:cs="宋体"/>
                <w:color w:val="auto"/>
                <w:sz w:val="20"/>
                <w:szCs w:val="20"/>
                <w:lang w:eastAsia="zh-CN" w:bidi="ar"/>
              </w:rPr>
            </w:pPr>
            <w:r>
              <w:rPr>
                <w:rFonts w:hint="eastAsia" w:ascii="宋体" w:hAnsi="宋体" w:eastAsia="宋体" w:cs="宋体"/>
                <w:color w:val="auto"/>
                <w:sz w:val="20"/>
                <w:szCs w:val="20"/>
                <w:lang w:eastAsia="zh-CN" w:bidi="ar"/>
              </w:rPr>
              <w:t>Z20245005</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C98D9">
            <w:pPr>
              <w:rPr>
                <w:rFonts w:hint="eastAsia" w:ascii="宋体" w:hAnsi="宋体" w:eastAsia="宋体" w:cs="宋体"/>
                <w:color w:val="auto"/>
                <w:sz w:val="20"/>
                <w:szCs w:val="20"/>
                <w:lang w:eastAsia="zh-CN" w:bidi="ar"/>
              </w:rPr>
            </w:pPr>
            <w:r>
              <w:rPr>
                <w:rFonts w:hint="eastAsia" w:ascii="宋体" w:hAnsi="宋体" w:eastAsia="宋体" w:cs="宋体"/>
                <w:color w:val="auto"/>
                <w:sz w:val="20"/>
                <w:szCs w:val="20"/>
                <w:lang w:eastAsia="zh-CN" w:bidi="ar"/>
              </w:rPr>
              <w:t>电路与嵌入式开发</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B18B0">
            <w:pPr>
              <w:jc w:val="center"/>
              <w:rPr>
                <w:rFonts w:hint="eastAsia" w:ascii="宋体" w:hAnsi="宋体" w:eastAsia="宋体" w:cs="宋体"/>
                <w:color w:val="auto"/>
                <w:sz w:val="20"/>
                <w:szCs w:val="20"/>
                <w:lang w:eastAsia="zh-CN" w:bidi="ar"/>
              </w:rPr>
            </w:pPr>
            <w:r>
              <w:rPr>
                <w:rFonts w:ascii="宋体" w:hAnsi="宋体" w:eastAsia="宋体" w:cs="宋体"/>
                <w:color w:val="auto"/>
                <w:sz w:val="20"/>
                <w:szCs w:val="20"/>
                <w:lang w:eastAsia="zh-CN" w:bidi="ar"/>
              </w:rPr>
              <w:t>2</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93090">
            <w:pPr>
              <w:jc w:val="center"/>
              <w:rPr>
                <w:rFonts w:ascii="宋体" w:hAnsi="宋体" w:eastAsia="宋体" w:cs="宋体"/>
                <w:color w:val="auto"/>
                <w:sz w:val="20"/>
                <w:szCs w:val="20"/>
                <w:lang w:eastAsia="zh-CN" w:bidi="ar"/>
              </w:rPr>
            </w:pPr>
            <w:r>
              <w:rPr>
                <w:rFonts w:ascii="宋体" w:hAnsi="宋体" w:eastAsia="宋体" w:cs="宋体"/>
                <w:color w:val="auto"/>
                <w:sz w:val="20"/>
                <w:szCs w:val="20"/>
                <w:lang w:eastAsia="zh-CN" w:bidi="ar"/>
              </w:rPr>
              <w:t>36</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32023">
            <w:pPr>
              <w:jc w:val="center"/>
              <w:rPr>
                <w:rFonts w:ascii="宋体" w:hAnsi="宋体" w:eastAsia="宋体" w:cs="宋体"/>
                <w:color w:val="auto"/>
                <w:sz w:val="20"/>
                <w:szCs w:val="20"/>
                <w:lang w:eastAsia="zh-CN" w:bidi="ar"/>
              </w:rPr>
            </w:pPr>
            <w:r>
              <w:rPr>
                <w:rFonts w:hint="eastAsia" w:ascii="宋体" w:hAnsi="宋体" w:eastAsia="宋体" w:cs="宋体"/>
                <w:color w:val="auto"/>
                <w:sz w:val="20"/>
                <w:szCs w:val="20"/>
                <w:lang w:eastAsia="zh-CN" w:bidi="ar"/>
              </w:rPr>
              <w:t>春</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932CC">
            <w:pPr>
              <w:jc w:val="center"/>
              <w:rPr>
                <w:rFonts w:hint="eastAsia" w:ascii="宋体" w:hAnsi="宋体" w:eastAsia="宋体" w:cs="宋体"/>
                <w:color w:val="auto"/>
                <w:sz w:val="20"/>
                <w:szCs w:val="20"/>
                <w:lang w:eastAsia="zh-CN" w:bidi="ar"/>
              </w:rPr>
            </w:pPr>
            <w:r>
              <w:rPr>
                <w:rFonts w:hint="eastAsia" w:ascii="宋体" w:hAnsi="宋体" w:eastAsia="宋体" w:cs="宋体"/>
                <w:color w:val="auto"/>
                <w:sz w:val="20"/>
                <w:szCs w:val="20"/>
                <w:lang w:eastAsia="zh-CN" w:bidi="ar"/>
              </w:rPr>
              <w:t>选修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E5385">
            <w:pPr>
              <w:jc w:val="center"/>
              <w:rPr>
                <w:rFonts w:hint="eastAsia" w:ascii="宋体" w:hAnsi="宋体" w:eastAsia="宋体" w:cs="宋体"/>
                <w:color w:val="auto"/>
                <w:sz w:val="20"/>
                <w:szCs w:val="20"/>
                <w:lang w:eastAsia="zh-CN" w:bidi="ar"/>
              </w:rPr>
            </w:pPr>
            <w:r>
              <w:rPr>
                <w:rFonts w:hint="eastAsia" w:ascii="宋体" w:hAnsi="宋体" w:eastAsia="宋体" w:cs="宋体"/>
                <w:color w:val="auto"/>
                <w:sz w:val="20"/>
                <w:szCs w:val="20"/>
                <w:lang w:eastAsia="zh-CN" w:bidi="ar"/>
              </w:rPr>
              <w:t>　</w:t>
            </w:r>
          </w:p>
        </w:tc>
      </w:tr>
      <w:tr w14:paraId="5BA50DE4">
        <w:tblPrEx>
          <w:tblCellMar>
            <w:top w:w="0" w:type="dxa"/>
            <w:left w:w="108" w:type="dxa"/>
            <w:bottom w:w="0" w:type="dxa"/>
            <w:right w:w="108" w:type="dxa"/>
          </w:tblCellMar>
        </w:tblPrEx>
        <w:trPr>
          <w:jc w:val="center"/>
        </w:trPr>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33590">
            <w:pPr>
              <w:jc w:val="center"/>
              <w:rPr>
                <w:rFonts w:ascii="宋体" w:hAnsi="宋体" w:eastAsia="宋体" w:cs="宋体"/>
                <w:color w:val="auto"/>
                <w:sz w:val="20"/>
                <w:szCs w:val="20"/>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E68A2">
            <w:pPr>
              <w:jc w:val="center"/>
              <w:rPr>
                <w:rFonts w:hint="eastAsia" w:ascii="宋体" w:hAnsi="宋体" w:eastAsia="宋体" w:cs="宋体"/>
                <w:color w:val="auto"/>
                <w:sz w:val="20"/>
                <w:szCs w:val="20"/>
                <w:lang w:eastAsia="zh-CN" w:bidi="ar"/>
              </w:rPr>
            </w:pPr>
            <w:r>
              <w:rPr>
                <w:rFonts w:hint="eastAsia" w:ascii="宋体" w:hAnsi="宋体" w:eastAsia="宋体" w:cs="宋体"/>
                <w:color w:val="auto"/>
                <w:sz w:val="20"/>
                <w:szCs w:val="20"/>
                <w:lang w:eastAsia="zh-CN" w:bidi="ar"/>
              </w:rPr>
              <w:t>Z20245002</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49CCA">
            <w:pPr>
              <w:rPr>
                <w:rFonts w:hint="eastAsia" w:ascii="宋体" w:hAnsi="宋体" w:eastAsia="宋体" w:cs="宋体"/>
                <w:color w:val="auto"/>
                <w:sz w:val="20"/>
                <w:szCs w:val="20"/>
                <w:lang w:eastAsia="zh-CN" w:bidi="ar"/>
              </w:rPr>
            </w:pPr>
            <w:r>
              <w:rPr>
                <w:rFonts w:hint="eastAsia" w:ascii="宋体" w:hAnsi="宋体" w:eastAsia="宋体" w:cs="宋体"/>
                <w:color w:val="auto"/>
                <w:sz w:val="20"/>
                <w:szCs w:val="20"/>
                <w:lang w:eastAsia="zh-CN" w:bidi="ar"/>
              </w:rPr>
              <w:t>机器人控制技术</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510F6">
            <w:pPr>
              <w:jc w:val="center"/>
              <w:rPr>
                <w:rFonts w:hint="eastAsia" w:ascii="宋体" w:hAnsi="宋体" w:eastAsia="宋体" w:cs="宋体"/>
                <w:color w:val="auto"/>
                <w:sz w:val="20"/>
                <w:szCs w:val="20"/>
                <w:lang w:eastAsia="zh-CN" w:bidi="ar"/>
              </w:rPr>
            </w:pPr>
            <w:r>
              <w:rPr>
                <w:rFonts w:ascii="宋体" w:hAnsi="宋体" w:eastAsia="宋体" w:cs="宋体"/>
                <w:color w:val="auto"/>
                <w:sz w:val="20"/>
                <w:szCs w:val="20"/>
                <w:lang w:eastAsia="zh-CN" w:bidi="ar"/>
              </w:rPr>
              <w:t>2</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52CF1">
            <w:pPr>
              <w:jc w:val="center"/>
              <w:rPr>
                <w:rFonts w:ascii="宋体" w:hAnsi="宋体" w:eastAsia="宋体" w:cs="宋体"/>
                <w:color w:val="auto"/>
                <w:sz w:val="20"/>
                <w:szCs w:val="20"/>
                <w:lang w:eastAsia="zh-CN" w:bidi="ar"/>
              </w:rPr>
            </w:pPr>
            <w:r>
              <w:rPr>
                <w:rFonts w:ascii="宋体" w:hAnsi="宋体" w:eastAsia="宋体" w:cs="宋体"/>
                <w:color w:val="auto"/>
                <w:sz w:val="20"/>
                <w:szCs w:val="20"/>
                <w:lang w:eastAsia="zh-CN" w:bidi="ar"/>
              </w:rPr>
              <w:t>36</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427E0">
            <w:pPr>
              <w:jc w:val="center"/>
              <w:rPr>
                <w:rFonts w:ascii="宋体" w:hAnsi="宋体" w:eastAsia="宋体" w:cs="宋体"/>
                <w:color w:val="auto"/>
                <w:sz w:val="20"/>
                <w:szCs w:val="20"/>
                <w:lang w:eastAsia="zh-CN" w:bidi="ar"/>
              </w:rPr>
            </w:pPr>
            <w:r>
              <w:rPr>
                <w:rFonts w:hint="eastAsia" w:ascii="宋体" w:hAnsi="宋体" w:eastAsia="宋体" w:cs="宋体"/>
                <w:color w:val="auto"/>
                <w:sz w:val="20"/>
                <w:szCs w:val="20"/>
                <w:lang w:eastAsia="zh-CN" w:bidi="ar"/>
              </w:rPr>
              <w:t>春</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7FA47">
            <w:pPr>
              <w:jc w:val="center"/>
              <w:rPr>
                <w:rFonts w:hint="eastAsia" w:ascii="宋体" w:hAnsi="宋体" w:eastAsia="宋体" w:cs="宋体"/>
                <w:color w:val="auto"/>
                <w:sz w:val="20"/>
                <w:szCs w:val="20"/>
                <w:lang w:eastAsia="zh-CN" w:bidi="ar"/>
              </w:rPr>
            </w:pPr>
            <w:r>
              <w:rPr>
                <w:rFonts w:hint="eastAsia" w:ascii="宋体" w:hAnsi="宋体" w:eastAsia="宋体" w:cs="宋体"/>
                <w:color w:val="auto"/>
                <w:sz w:val="20"/>
                <w:szCs w:val="20"/>
                <w:lang w:eastAsia="zh-CN" w:bidi="ar"/>
              </w:rPr>
              <w:t>选修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A0830">
            <w:pPr>
              <w:jc w:val="center"/>
              <w:rPr>
                <w:rFonts w:hint="eastAsia" w:ascii="宋体" w:hAnsi="宋体" w:eastAsia="宋体" w:cs="宋体"/>
                <w:color w:val="auto"/>
                <w:sz w:val="20"/>
                <w:szCs w:val="20"/>
                <w:lang w:eastAsia="zh-CN" w:bidi="ar"/>
              </w:rPr>
            </w:pPr>
          </w:p>
        </w:tc>
      </w:tr>
      <w:tr w14:paraId="0E627B52">
        <w:tblPrEx>
          <w:tblCellMar>
            <w:top w:w="0" w:type="dxa"/>
            <w:left w:w="108" w:type="dxa"/>
            <w:bottom w:w="0" w:type="dxa"/>
            <w:right w:w="108" w:type="dxa"/>
          </w:tblCellMar>
        </w:tblPrEx>
        <w:trPr>
          <w:jc w:val="center"/>
        </w:trPr>
        <w:tc>
          <w:tcPr>
            <w:tcW w:w="1442"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400C4E5F">
            <w:pPr>
              <w:jc w:val="center"/>
              <w:rPr>
                <w:rFonts w:ascii="宋体" w:hAnsi="宋体" w:eastAsia="宋体" w:cs="宋体"/>
                <w:color w:val="auto"/>
                <w:sz w:val="20"/>
                <w:szCs w:val="20"/>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8FACE">
            <w:pPr>
              <w:jc w:val="center"/>
              <w:rPr>
                <w:rFonts w:ascii="宋体" w:hAnsi="宋体" w:eastAsia="宋体" w:cs="宋体"/>
                <w:color w:val="auto"/>
                <w:sz w:val="20"/>
                <w:szCs w:val="20"/>
                <w:lang w:eastAsia="zh-CN" w:bidi="ar"/>
              </w:rPr>
            </w:pPr>
            <w:r>
              <w:rPr>
                <w:rFonts w:hint="eastAsia" w:ascii="宋体" w:hAnsi="宋体" w:eastAsia="宋体" w:cs="宋体"/>
                <w:color w:val="auto"/>
                <w:sz w:val="20"/>
                <w:szCs w:val="20"/>
                <w:lang w:eastAsia="zh-CN" w:bidi="ar"/>
              </w:rPr>
              <w:t>Z20245006</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0F2F8">
            <w:pPr>
              <w:rPr>
                <w:rFonts w:ascii="宋体" w:hAnsi="宋体" w:eastAsia="宋体" w:cs="宋体"/>
                <w:color w:val="auto"/>
                <w:sz w:val="20"/>
                <w:szCs w:val="20"/>
                <w:lang w:eastAsia="zh-CN" w:bidi="ar"/>
              </w:rPr>
            </w:pPr>
            <w:r>
              <w:rPr>
                <w:rFonts w:hint="eastAsia" w:ascii="宋体" w:hAnsi="宋体" w:eastAsia="宋体" w:cs="宋体"/>
                <w:color w:val="auto"/>
                <w:sz w:val="20"/>
                <w:szCs w:val="20"/>
                <w:lang w:eastAsia="zh-CN" w:bidi="ar"/>
              </w:rPr>
              <w:t>项目制研修</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D8D31">
            <w:pPr>
              <w:jc w:val="center"/>
              <w:rPr>
                <w:rFonts w:ascii="宋体" w:hAnsi="宋体" w:eastAsia="宋体" w:cs="宋体"/>
                <w:color w:val="auto"/>
                <w:sz w:val="20"/>
                <w:szCs w:val="20"/>
                <w:lang w:eastAsia="zh-CN" w:bidi="ar"/>
              </w:rPr>
            </w:pPr>
            <w:r>
              <w:rPr>
                <w:rFonts w:ascii="宋体" w:hAnsi="宋体" w:eastAsia="宋体" w:cs="宋体"/>
                <w:color w:val="auto"/>
                <w:sz w:val="20"/>
                <w:szCs w:val="20"/>
                <w:lang w:eastAsia="zh-CN" w:bidi="ar"/>
              </w:rPr>
              <w:t>2</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CD635">
            <w:pPr>
              <w:jc w:val="center"/>
              <w:rPr>
                <w:rFonts w:ascii="宋体" w:hAnsi="宋体" w:eastAsia="宋体" w:cs="宋体"/>
                <w:color w:val="auto"/>
                <w:sz w:val="20"/>
                <w:szCs w:val="20"/>
                <w:lang w:eastAsia="zh-CN" w:bidi="ar"/>
              </w:rPr>
            </w:pPr>
            <w:r>
              <w:rPr>
                <w:rFonts w:ascii="宋体" w:hAnsi="宋体" w:eastAsia="宋体" w:cs="宋体"/>
                <w:color w:val="auto"/>
                <w:sz w:val="20"/>
                <w:szCs w:val="20"/>
                <w:lang w:eastAsia="zh-CN" w:bidi="ar"/>
              </w:rPr>
              <w:t>36</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78284">
            <w:pPr>
              <w:jc w:val="center"/>
              <w:rPr>
                <w:rFonts w:ascii="宋体" w:hAnsi="宋体" w:eastAsia="宋体" w:cs="宋体"/>
                <w:color w:val="auto"/>
                <w:sz w:val="20"/>
                <w:szCs w:val="20"/>
                <w:lang w:eastAsia="zh-CN" w:bidi="ar"/>
              </w:rPr>
            </w:pPr>
            <w:r>
              <w:rPr>
                <w:rFonts w:hint="eastAsia" w:ascii="宋体" w:hAnsi="宋体" w:eastAsia="宋体" w:cs="宋体"/>
                <w:color w:val="auto"/>
                <w:sz w:val="20"/>
                <w:szCs w:val="20"/>
                <w:lang w:eastAsia="zh-CN" w:bidi="ar"/>
              </w:rPr>
              <w:t>春</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41218">
            <w:pPr>
              <w:jc w:val="center"/>
              <w:rPr>
                <w:rFonts w:ascii="宋体" w:hAnsi="宋体" w:eastAsia="宋体" w:cs="宋体"/>
                <w:color w:val="auto"/>
                <w:sz w:val="20"/>
                <w:szCs w:val="20"/>
                <w:lang w:eastAsia="zh-CN" w:bidi="ar"/>
              </w:rPr>
            </w:pPr>
            <w:r>
              <w:rPr>
                <w:rFonts w:hint="eastAsia" w:ascii="宋体" w:hAnsi="宋体" w:eastAsia="宋体" w:cs="宋体"/>
                <w:color w:val="auto"/>
                <w:sz w:val="20"/>
                <w:szCs w:val="20"/>
                <w:lang w:eastAsia="zh-CN" w:bidi="ar"/>
              </w:rPr>
              <w:t>选修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90A89">
            <w:pPr>
              <w:jc w:val="center"/>
              <w:rPr>
                <w:rFonts w:ascii="宋体" w:hAnsi="宋体" w:eastAsia="宋体" w:cs="宋体"/>
                <w:color w:val="auto"/>
                <w:sz w:val="20"/>
                <w:szCs w:val="20"/>
                <w:lang w:eastAsia="zh-CN" w:bidi="ar"/>
              </w:rPr>
            </w:pPr>
            <w:r>
              <w:rPr>
                <w:rFonts w:hint="eastAsia" w:ascii="宋体" w:hAnsi="宋体" w:eastAsia="宋体" w:cs="宋体"/>
                <w:color w:val="auto"/>
                <w:sz w:val="20"/>
                <w:szCs w:val="20"/>
                <w:lang w:eastAsia="zh-CN" w:bidi="ar"/>
              </w:rPr>
              <w:t>校企联合课</w:t>
            </w:r>
          </w:p>
        </w:tc>
      </w:tr>
      <w:tr w14:paraId="61D8D176">
        <w:tblPrEx>
          <w:tblCellMar>
            <w:top w:w="0" w:type="dxa"/>
            <w:left w:w="108" w:type="dxa"/>
            <w:bottom w:w="0" w:type="dxa"/>
            <w:right w:w="108" w:type="dxa"/>
          </w:tblCellMar>
        </w:tblPrEx>
        <w:trPr>
          <w:jc w:val="center"/>
        </w:trPr>
        <w:tc>
          <w:tcPr>
            <w:tcW w:w="144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4A07488">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bidi="ar"/>
              </w:rPr>
              <w:t>必修环节7学分</w:t>
            </w:r>
          </w:p>
        </w:tc>
        <w:tc>
          <w:tcPr>
            <w:tcW w:w="1260"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5BF57F3F">
            <w:pPr>
              <w:keepNext w:val="0"/>
              <w:keepLines w:val="0"/>
              <w:widowControl/>
              <w:suppressLineNumbers w:val="0"/>
              <w:snapToGrid w:val="0"/>
              <w:ind w:left="0" w:leftChars="0" w:right="0" w:rightChars="0" w:firstLine="0" w:firstLineChars="0"/>
              <w:jc w:val="left"/>
              <w:textAlignment w:val="center"/>
              <w:rPr>
                <w:rFonts w:ascii="宋体" w:hAnsi="宋体" w:eastAsia="宋体" w:cs="宋体"/>
                <w:color w:val="auto"/>
                <w:sz w:val="20"/>
                <w:szCs w:val="20"/>
                <w:lang w:eastAsia="zh-CN" w:bidi="ar"/>
              </w:rPr>
            </w:pPr>
            <w:r>
              <w:rPr>
                <w:rFonts w:hint="eastAsia" w:ascii="宋体" w:hAnsi="宋体" w:eastAsia="宋体" w:cs="宋体"/>
                <w:i w:val="0"/>
                <w:iCs w:val="0"/>
                <w:color w:val="auto"/>
                <w:kern w:val="0"/>
                <w:sz w:val="20"/>
                <w:szCs w:val="20"/>
                <w:u w:val="none"/>
                <w:lang w:val="en-US" w:eastAsia="zh-CN" w:bidi="ar"/>
              </w:rPr>
              <w:t>Z20265001</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148B7">
            <w:pP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bidi="ar"/>
              </w:rPr>
              <w:t>学术与技术交流</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6E469">
            <w:pPr>
              <w:jc w:val="center"/>
              <w:textAlignment w:val="center"/>
              <w:rPr>
                <w:rFonts w:ascii="宋体" w:hAnsi="Times New Roman" w:eastAsia="宋体" w:cs="Times New Roman"/>
                <w:color w:val="auto"/>
                <w:sz w:val="20"/>
                <w:szCs w:val="20"/>
              </w:rPr>
            </w:pPr>
            <w:r>
              <w:rPr>
                <w:rFonts w:ascii="宋体" w:hAnsi="Times New Roman" w:eastAsia="宋体" w:cs="Times New Roman"/>
                <w:color w:val="auto"/>
                <w:sz w:val="20"/>
                <w:szCs w:val="20"/>
                <w:lang w:eastAsia="zh-CN" w:bidi="ar"/>
              </w:rPr>
              <w:t>1</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312EE">
            <w:pPr>
              <w:jc w:val="center"/>
              <w:textAlignment w:val="center"/>
              <w:rPr>
                <w:rFonts w:ascii="宋体" w:hAnsi="Times New Roman" w:eastAsia="宋体" w:cs="Times New Roman"/>
                <w:color w:val="auto"/>
                <w:sz w:val="20"/>
                <w:szCs w:val="20"/>
              </w:rPr>
            </w:pPr>
            <w:r>
              <w:rPr>
                <w:rFonts w:ascii="宋体" w:hAnsi="Times New Roman" w:eastAsia="宋体" w:cs="Times New Roman"/>
                <w:color w:val="auto"/>
                <w:sz w:val="20"/>
                <w:szCs w:val="20"/>
                <w:lang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B9D54">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bidi="ar"/>
              </w:rPr>
              <w:t>春秋</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D452E">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bidi="ar"/>
              </w:rPr>
              <w:t>必修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E59B8">
            <w:pPr>
              <w:jc w:val="center"/>
              <w:rPr>
                <w:rFonts w:ascii="宋体" w:hAnsi="宋体" w:eastAsia="宋体" w:cs="宋体"/>
                <w:color w:val="auto"/>
                <w:sz w:val="20"/>
                <w:szCs w:val="20"/>
              </w:rPr>
            </w:pPr>
          </w:p>
        </w:tc>
      </w:tr>
      <w:tr w14:paraId="2BDA3A8D">
        <w:tblPrEx>
          <w:tblCellMar>
            <w:top w:w="0" w:type="dxa"/>
            <w:left w:w="108" w:type="dxa"/>
            <w:bottom w:w="0" w:type="dxa"/>
            <w:right w:w="108" w:type="dxa"/>
          </w:tblCellMar>
        </w:tblPrEx>
        <w:trPr>
          <w:jc w:val="center"/>
        </w:trPr>
        <w:tc>
          <w:tcPr>
            <w:tcW w:w="144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7F1F16F">
            <w:pPr>
              <w:jc w:val="center"/>
              <w:rPr>
                <w:rFonts w:ascii="宋体" w:hAnsi="宋体" w:eastAsia="宋体" w:cs="宋体"/>
                <w:color w:val="auto"/>
                <w:sz w:val="20"/>
                <w:szCs w:val="20"/>
              </w:rPr>
            </w:pPr>
          </w:p>
        </w:tc>
        <w:tc>
          <w:tcPr>
            <w:tcW w:w="1260"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35BD9CDC">
            <w:pPr>
              <w:keepNext w:val="0"/>
              <w:keepLines w:val="0"/>
              <w:widowControl/>
              <w:suppressLineNumbers w:val="0"/>
              <w:snapToGrid w:val="0"/>
              <w:ind w:left="0" w:leftChars="0" w:right="0" w:rightChars="0" w:firstLine="0" w:firstLineChars="0"/>
              <w:jc w:val="left"/>
              <w:textAlignment w:val="center"/>
              <w:rPr>
                <w:rFonts w:ascii="宋体" w:hAnsi="宋体" w:eastAsia="宋体" w:cs="宋体"/>
                <w:color w:val="auto"/>
                <w:sz w:val="20"/>
                <w:szCs w:val="20"/>
                <w:lang w:eastAsia="zh-CN" w:bidi="ar"/>
              </w:rPr>
            </w:pPr>
            <w:r>
              <w:rPr>
                <w:rFonts w:hint="eastAsia" w:ascii="宋体" w:hAnsi="宋体" w:eastAsia="宋体" w:cs="宋体"/>
                <w:i w:val="0"/>
                <w:iCs w:val="0"/>
                <w:color w:val="auto"/>
                <w:kern w:val="0"/>
                <w:sz w:val="20"/>
                <w:szCs w:val="20"/>
                <w:u w:val="none"/>
                <w:lang w:val="en-US" w:eastAsia="zh-CN" w:bidi="ar"/>
              </w:rPr>
              <w:t>Z20265002</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15D7E">
            <w:pP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bidi="ar"/>
              </w:rPr>
              <w:t>专业实践</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81735">
            <w:pPr>
              <w:jc w:val="center"/>
              <w:textAlignment w:val="center"/>
              <w:rPr>
                <w:rFonts w:ascii="宋体" w:hAnsi="Times New Roman" w:eastAsia="宋体" w:cs="Times New Roman"/>
                <w:color w:val="auto"/>
                <w:sz w:val="20"/>
                <w:szCs w:val="20"/>
              </w:rPr>
            </w:pPr>
            <w:r>
              <w:rPr>
                <w:rFonts w:ascii="宋体" w:hAnsi="Times New Roman" w:eastAsia="宋体" w:cs="Times New Roman"/>
                <w:color w:val="auto"/>
                <w:sz w:val="20"/>
                <w:szCs w:val="20"/>
                <w:lang w:eastAsia="zh-CN" w:bidi="ar"/>
              </w:rPr>
              <w:t>6</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8A629">
            <w:pPr>
              <w:jc w:val="center"/>
              <w:textAlignment w:val="center"/>
              <w:rPr>
                <w:rFonts w:ascii="宋体" w:hAnsi="Times New Roman" w:eastAsia="宋体" w:cs="Times New Roman"/>
                <w:color w:val="auto"/>
                <w:sz w:val="20"/>
                <w:szCs w:val="20"/>
              </w:rPr>
            </w:pPr>
            <w:r>
              <w:rPr>
                <w:rFonts w:ascii="宋体" w:hAnsi="Times New Roman" w:eastAsia="宋体" w:cs="Times New Roman"/>
                <w:color w:val="auto"/>
                <w:sz w:val="20"/>
                <w:szCs w:val="20"/>
                <w:lang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6264A">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bidi="ar"/>
              </w:rPr>
              <w:t>春秋</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122FF">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bidi="ar"/>
              </w:rPr>
              <w:t>必修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BD202">
            <w:pPr>
              <w:jc w:val="center"/>
              <w:rPr>
                <w:rFonts w:ascii="宋体" w:hAnsi="宋体" w:eastAsia="宋体" w:cs="宋体"/>
                <w:color w:val="auto"/>
                <w:sz w:val="20"/>
                <w:szCs w:val="20"/>
              </w:rPr>
            </w:pPr>
          </w:p>
        </w:tc>
      </w:tr>
    </w:tbl>
    <w:p w14:paraId="0FF3AD1E">
      <w:pPr>
        <w:widowControl w:val="0"/>
        <w:kinsoku/>
        <w:autoSpaceDE/>
        <w:autoSpaceDN/>
        <w:spacing w:before="240" w:beforeLines="100" w:after="240" w:afterLines="100"/>
        <w:jc w:val="both"/>
        <w:textAlignment w:val="auto"/>
        <w:rPr>
          <w:rFonts w:ascii="Times New Roman" w:hAnsi="Times New Roman" w:eastAsia="仿宋" w:cs="Times New Roman"/>
          <w:b/>
          <w:bCs/>
          <w:snapToGrid/>
          <w:kern w:val="2"/>
          <w:sz w:val="28"/>
          <w:szCs w:val="28"/>
          <w:lang w:eastAsia="zh-CN"/>
        </w:rPr>
      </w:pPr>
      <w:r>
        <w:rPr>
          <w:rFonts w:hint="eastAsia" w:ascii="Times New Roman" w:hAnsi="Times New Roman" w:eastAsia="仿宋" w:cs="Times New Roman"/>
          <w:b/>
          <w:bCs/>
          <w:snapToGrid/>
          <w:color w:val="auto"/>
          <w:kern w:val="2"/>
          <w:sz w:val="28"/>
          <w:szCs w:val="28"/>
          <w:lang w:eastAsia="zh-CN"/>
        </w:rPr>
        <w:t>七、专业实践</w:t>
      </w:r>
    </w:p>
    <w:p w14:paraId="51779180">
      <w:pPr>
        <w:pStyle w:val="2"/>
        <w:spacing w:line="360" w:lineRule="auto"/>
        <w:ind w:left="29" w:right="256" w:firstLine="596" w:firstLineChars="200"/>
        <w:jc w:val="both"/>
        <w:rPr>
          <w:rFonts w:ascii="仿宋" w:hAnsi="仿宋" w:eastAsia="仿宋" w:cs="仿宋"/>
          <w:spacing w:val="9"/>
          <w:sz w:val="28"/>
          <w:szCs w:val="28"/>
          <w:lang w:eastAsia="zh-CN"/>
        </w:rPr>
      </w:pPr>
      <w:r>
        <w:rPr>
          <w:rFonts w:hint="eastAsia" w:ascii="仿宋" w:hAnsi="仿宋" w:eastAsia="仿宋" w:cs="仿宋"/>
          <w:spacing w:val="9"/>
          <w:sz w:val="28"/>
          <w:szCs w:val="28"/>
          <w:lang w:eastAsia="zh-CN"/>
        </w:rPr>
        <w:t>专业实践应与学位论文或实践成果选题依托的工程项目紧密结合。导师组指导研究生制定《专业实践工作计划》，明确实践任务和考核要求。专业实践内容要具有一定的工程技术难度和工作量，体现所解决工程问题的成效。专业实践结束后，硕士研究生须撰写《专业实践总结报告》，由导师组进行考核，重点考核硕士研究生完成专业实践任务的情况和取得的专业实践成果等内容。</w:t>
      </w:r>
    </w:p>
    <w:p w14:paraId="2B6D4E42">
      <w:pPr>
        <w:widowControl w:val="0"/>
        <w:kinsoku/>
        <w:autoSpaceDE/>
        <w:autoSpaceDN/>
        <w:spacing w:before="240" w:beforeLines="100" w:after="240" w:afterLines="100"/>
        <w:jc w:val="both"/>
        <w:textAlignment w:val="auto"/>
        <w:rPr>
          <w:rFonts w:ascii="Times New Roman" w:hAnsi="Times New Roman" w:eastAsia="仿宋" w:cs="Times New Roman"/>
          <w:b/>
          <w:bCs/>
          <w:snapToGrid/>
          <w:kern w:val="2"/>
          <w:sz w:val="28"/>
          <w:szCs w:val="28"/>
          <w:lang w:eastAsia="zh-CN"/>
        </w:rPr>
      </w:pPr>
      <w:r>
        <w:rPr>
          <w:rFonts w:hint="eastAsia" w:ascii="Times New Roman" w:hAnsi="Times New Roman" w:eastAsia="仿宋" w:cs="Times New Roman"/>
          <w:b/>
          <w:bCs/>
          <w:snapToGrid/>
          <w:kern w:val="2"/>
          <w:sz w:val="28"/>
          <w:szCs w:val="28"/>
          <w:lang w:eastAsia="zh-CN"/>
        </w:rPr>
        <w:t>八、学位论文与申请学位实践成果</w:t>
      </w:r>
    </w:p>
    <w:p w14:paraId="66C9AB59">
      <w:pPr>
        <w:pStyle w:val="2"/>
        <w:spacing w:line="360" w:lineRule="auto"/>
        <w:ind w:left="29" w:right="256" w:firstLine="596" w:firstLineChars="200"/>
        <w:jc w:val="both"/>
        <w:rPr>
          <w:rFonts w:ascii="仿宋" w:hAnsi="仿宋" w:eastAsia="仿宋" w:cs="仿宋"/>
          <w:spacing w:val="9"/>
          <w:sz w:val="28"/>
          <w:szCs w:val="28"/>
          <w:lang w:eastAsia="zh-CN"/>
        </w:rPr>
      </w:pPr>
      <w:r>
        <w:rPr>
          <w:rFonts w:hint="eastAsia" w:ascii="仿宋" w:hAnsi="仿宋" w:eastAsia="仿宋" w:cs="仿宋"/>
          <w:spacing w:val="9"/>
          <w:sz w:val="28"/>
          <w:szCs w:val="28"/>
          <w:lang w:eastAsia="zh-CN"/>
        </w:rPr>
        <w:t>学位论文和申请学位实践成果是硕士研究生申请硕士学位的两种成果形式，硕士研究生可选择其中一种申请学位。</w:t>
      </w:r>
    </w:p>
    <w:p w14:paraId="3CCB14AF">
      <w:pPr>
        <w:pStyle w:val="2"/>
        <w:spacing w:line="360" w:lineRule="auto"/>
        <w:ind w:left="29" w:right="256" w:firstLine="596" w:firstLineChars="200"/>
        <w:jc w:val="both"/>
        <w:rPr>
          <w:rFonts w:ascii="仿宋" w:hAnsi="仿宋" w:eastAsia="仿宋" w:cs="仿宋"/>
          <w:spacing w:val="9"/>
          <w:sz w:val="28"/>
          <w:szCs w:val="28"/>
          <w:lang w:eastAsia="zh-CN"/>
        </w:rPr>
      </w:pPr>
      <w:r>
        <w:rPr>
          <w:rFonts w:hint="eastAsia" w:ascii="仿宋" w:hAnsi="仿宋" w:eastAsia="仿宋" w:cs="仿宋"/>
          <w:spacing w:val="9"/>
          <w:sz w:val="28"/>
          <w:szCs w:val="28"/>
          <w:lang w:eastAsia="zh-CN"/>
        </w:rPr>
        <w:t>1．学位论文</w:t>
      </w:r>
    </w:p>
    <w:p w14:paraId="7F8D4D9F">
      <w:pPr>
        <w:pStyle w:val="2"/>
        <w:spacing w:line="360" w:lineRule="auto"/>
        <w:ind w:left="29" w:right="256" w:firstLine="596" w:firstLineChars="200"/>
        <w:jc w:val="both"/>
        <w:rPr>
          <w:rFonts w:ascii="仿宋" w:hAnsi="仿宋" w:eastAsia="仿宋" w:cs="仿宋"/>
          <w:spacing w:val="9"/>
          <w:sz w:val="28"/>
          <w:szCs w:val="28"/>
          <w:lang w:eastAsia="zh-CN"/>
        </w:rPr>
      </w:pPr>
      <w:r>
        <w:rPr>
          <w:rFonts w:hint="eastAsia" w:ascii="仿宋" w:hAnsi="仿宋" w:eastAsia="仿宋" w:cs="仿宋"/>
          <w:spacing w:val="9"/>
          <w:sz w:val="28"/>
          <w:szCs w:val="28"/>
          <w:lang w:eastAsia="zh-CN"/>
        </w:rPr>
        <w:t>学位论文应聚焦本行业领域工程实际或具有明确的工程应用前景，形成具有一定先进性或创新性、实践指导性或可直接应用或可为形成解决方案提供支撑的理论或技术成果，以应用研究型专题论文呈现，体现学位申请人在本专业领域掌握坚实的理论基础和系统的专业知识，具有承担专业研究工作或工程实践的能力。</w:t>
      </w:r>
    </w:p>
    <w:p w14:paraId="30ED2DAD">
      <w:pPr>
        <w:pStyle w:val="2"/>
        <w:spacing w:line="360" w:lineRule="auto"/>
        <w:ind w:left="29" w:right="256" w:firstLine="596" w:firstLineChars="200"/>
        <w:jc w:val="both"/>
        <w:rPr>
          <w:rFonts w:ascii="仿宋" w:hAnsi="仿宋" w:eastAsia="仿宋" w:cs="仿宋"/>
          <w:spacing w:val="9"/>
          <w:sz w:val="28"/>
          <w:szCs w:val="28"/>
          <w:lang w:eastAsia="zh-CN"/>
        </w:rPr>
      </w:pPr>
      <w:r>
        <w:rPr>
          <w:rFonts w:hint="eastAsia" w:ascii="仿宋" w:hAnsi="仿宋" w:eastAsia="仿宋" w:cs="仿宋"/>
          <w:spacing w:val="9"/>
          <w:sz w:val="28"/>
          <w:szCs w:val="28"/>
          <w:lang w:eastAsia="zh-CN"/>
        </w:rPr>
        <w:t>学位论文管理工作主要包括：开题报告、中期考核、学术和技术规范性检测、评审和答辩等环节。其中，学位论文开题报告、评审和答辩须有企业专家参与。</w:t>
      </w:r>
    </w:p>
    <w:p w14:paraId="07AB4113">
      <w:pPr>
        <w:pStyle w:val="2"/>
        <w:spacing w:line="360" w:lineRule="auto"/>
        <w:ind w:left="29" w:right="256" w:firstLine="596" w:firstLineChars="200"/>
        <w:jc w:val="both"/>
        <w:rPr>
          <w:rFonts w:ascii="仿宋" w:hAnsi="仿宋" w:eastAsia="仿宋" w:cs="仿宋"/>
          <w:spacing w:val="9"/>
          <w:sz w:val="28"/>
          <w:szCs w:val="28"/>
          <w:lang w:eastAsia="zh-CN"/>
        </w:rPr>
      </w:pPr>
      <w:r>
        <w:rPr>
          <w:rFonts w:hint="eastAsia" w:ascii="仿宋" w:hAnsi="仿宋" w:eastAsia="仿宋" w:cs="仿宋"/>
          <w:spacing w:val="9"/>
          <w:sz w:val="28"/>
          <w:szCs w:val="28"/>
          <w:lang w:eastAsia="zh-CN"/>
        </w:rPr>
        <w:t>（1）学位论文开题报告</w:t>
      </w:r>
    </w:p>
    <w:p w14:paraId="41C809C7">
      <w:pPr>
        <w:pStyle w:val="2"/>
        <w:spacing w:line="360" w:lineRule="auto"/>
        <w:ind w:left="29" w:right="256" w:firstLine="596" w:firstLineChars="200"/>
        <w:jc w:val="both"/>
        <w:rPr>
          <w:rFonts w:ascii="仿宋" w:hAnsi="仿宋" w:eastAsia="仿宋" w:cs="仿宋"/>
          <w:spacing w:val="9"/>
          <w:sz w:val="28"/>
          <w:szCs w:val="28"/>
          <w:lang w:eastAsia="zh-CN"/>
        </w:rPr>
      </w:pPr>
      <w:r>
        <w:rPr>
          <w:rFonts w:hint="eastAsia" w:ascii="仿宋" w:hAnsi="仿宋" w:eastAsia="仿宋" w:cs="仿宋"/>
          <w:spacing w:val="9"/>
          <w:sz w:val="28"/>
          <w:szCs w:val="28"/>
          <w:lang w:eastAsia="zh-CN"/>
        </w:rPr>
        <w:t>硕士研究生选题应直接来源于工程实际，是工程新理论、新方法、新技术、新工艺、新产品等方面的专业研究。选题应具有实用性，主题鲜明具体、可操作性强，符合伦理规范，具有一定的社会经济效益或工程应用价值。硕士研究生结合专业实践内容，进行学位论文开题工作并提交开题报告。学位论文开题报告的主要内容包括：选题来源及意义、国内外研究现状和发展动态、主要研究思路、研究内容、拟采取的研究方法和技术路线、研究进度计划、已有研究基础和条件等。开题报告评审专家组由至少3位本专业领域具有硕士研究生指导资格或具有高级职称的专家组成，其中至少应有1位企业专家。</w:t>
      </w:r>
    </w:p>
    <w:p w14:paraId="47D087A2">
      <w:pPr>
        <w:pStyle w:val="2"/>
        <w:spacing w:line="360" w:lineRule="auto"/>
        <w:ind w:left="29" w:right="256" w:firstLine="596" w:firstLineChars="200"/>
        <w:jc w:val="both"/>
        <w:rPr>
          <w:rFonts w:ascii="仿宋" w:hAnsi="仿宋" w:eastAsia="仿宋" w:cs="仿宋"/>
          <w:spacing w:val="9"/>
          <w:sz w:val="28"/>
          <w:szCs w:val="28"/>
          <w:lang w:eastAsia="zh-CN"/>
        </w:rPr>
      </w:pPr>
      <w:r>
        <w:rPr>
          <w:rFonts w:hint="eastAsia" w:ascii="仿宋" w:hAnsi="仿宋" w:eastAsia="仿宋" w:cs="仿宋"/>
          <w:spacing w:val="9"/>
          <w:sz w:val="28"/>
          <w:szCs w:val="28"/>
          <w:lang w:eastAsia="zh-CN"/>
        </w:rPr>
        <w:t>（2）学位论文中期考核</w:t>
      </w:r>
    </w:p>
    <w:p w14:paraId="5BA0D7BA">
      <w:pPr>
        <w:pStyle w:val="2"/>
        <w:spacing w:line="360" w:lineRule="auto"/>
        <w:ind w:left="29" w:right="256" w:firstLine="596" w:firstLineChars="200"/>
        <w:jc w:val="both"/>
        <w:rPr>
          <w:rFonts w:ascii="仿宋" w:hAnsi="仿宋" w:eastAsia="仿宋" w:cs="仿宋"/>
          <w:spacing w:val="9"/>
          <w:sz w:val="28"/>
          <w:szCs w:val="28"/>
          <w:lang w:eastAsia="zh-CN"/>
        </w:rPr>
      </w:pPr>
      <w:r>
        <w:rPr>
          <w:rFonts w:hint="eastAsia" w:ascii="仿宋" w:hAnsi="仿宋" w:eastAsia="仿宋" w:cs="仿宋"/>
          <w:spacing w:val="9"/>
          <w:sz w:val="28"/>
          <w:szCs w:val="28"/>
          <w:lang w:eastAsia="zh-CN"/>
        </w:rPr>
        <w:t>硕士研究生须在完成学位论文开题，开展学位论文工作一段时间后，进行学位论文中期考核，并提交中期考核报告。学位论文中期考核报告的主要内容包括：学位论文工作进展情况，所取得的阶段性成果，对阶段性工作中存在的主要问题以及与开题报告内容不相符的部分进行说明，并对下一阶段的研究内容和工作计划进行阐述。中期考核通过后，方可继续开展后续工作。</w:t>
      </w:r>
    </w:p>
    <w:p w14:paraId="72E46122">
      <w:pPr>
        <w:pStyle w:val="2"/>
        <w:spacing w:line="360" w:lineRule="auto"/>
        <w:ind w:left="29" w:right="256" w:firstLine="596" w:firstLineChars="200"/>
        <w:jc w:val="both"/>
        <w:rPr>
          <w:rFonts w:ascii="仿宋" w:hAnsi="仿宋" w:eastAsia="仿宋" w:cs="仿宋"/>
          <w:spacing w:val="9"/>
          <w:sz w:val="28"/>
          <w:szCs w:val="28"/>
          <w:lang w:eastAsia="zh-CN"/>
        </w:rPr>
      </w:pPr>
      <w:r>
        <w:rPr>
          <w:rFonts w:hint="eastAsia" w:ascii="仿宋" w:hAnsi="仿宋" w:eastAsia="仿宋" w:cs="仿宋"/>
          <w:spacing w:val="9"/>
          <w:sz w:val="28"/>
          <w:szCs w:val="28"/>
          <w:lang w:eastAsia="zh-CN"/>
        </w:rPr>
        <w:t>（3）学位论文学术和技术规范性检测</w:t>
      </w:r>
    </w:p>
    <w:p w14:paraId="15DF4CF7">
      <w:pPr>
        <w:pStyle w:val="2"/>
        <w:spacing w:line="360" w:lineRule="auto"/>
        <w:ind w:left="29" w:right="256" w:firstLine="596" w:firstLineChars="200"/>
        <w:jc w:val="both"/>
        <w:rPr>
          <w:rFonts w:ascii="仿宋" w:hAnsi="仿宋" w:eastAsia="仿宋" w:cs="仿宋"/>
          <w:spacing w:val="9"/>
          <w:sz w:val="28"/>
          <w:szCs w:val="28"/>
          <w:lang w:eastAsia="zh-CN"/>
        </w:rPr>
      </w:pPr>
      <w:r>
        <w:rPr>
          <w:rFonts w:hint="eastAsia" w:ascii="仿宋" w:hAnsi="仿宋" w:eastAsia="仿宋" w:cs="仿宋"/>
          <w:spacing w:val="9"/>
          <w:sz w:val="28"/>
          <w:szCs w:val="28"/>
          <w:lang w:eastAsia="zh-CN"/>
        </w:rPr>
        <w:t>学位论文撰写应恪守科研和学术规范，严禁弄虚作假、抄袭剽窃。为加强学术道德和学术规范建设，建立良好学术风尚，防范学术不端行为，保证学位论文质量，培养单位须对拟申请学位论文答辩的所有学位论文进行学术规范性检测。对于涉嫌存在弄虚作假行为的学位论文按照有关规定进行界定和处理。</w:t>
      </w:r>
    </w:p>
    <w:p w14:paraId="6E04E370">
      <w:pPr>
        <w:pStyle w:val="2"/>
        <w:spacing w:line="360" w:lineRule="auto"/>
        <w:ind w:left="29" w:right="256" w:firstLine="596" w:firstLineChars="200"/>
        <w:jc w:val="both"/>
        <w:rPr>
          <w:rFonts w:ascii="仿宋" w:hAnsi="仿宋" w:eastAsia="仿宋" w:cs="仿宋"/>
          <w:spacing w:val="9"/>
          <w:sz w:val="28"/>
          <w:szCs w:val="28"/>
          <w:lang w:eastAsia="zh-CN"/>
        </w:rPr>
      </w:pPr>
      <w:r>
        <w:rPr>
          <w:rFonts w:hint="eastAsia" w:ascii="仿宋" w:hAnsi="仿宋" w:eastAsia="仿宋" w:cs="仿宋"/>
          <w:spacing w:val="9"/>
          <w:sz w:val="28"/>
          <w:szCs w:val="28"/>
          <w:lang w:eastAsia="zh-CN"/>
        </w:rPr>
        <w:t>2．申请学位实践成果</w:t>
      </w:r>
    </w:p>
    <w:p w14:paraId="0BD951B7">
      <w:pPr>
        <w:pStyle w:val="2"/>
        <w:spacing w:line="360" w:lineRule="auto"/>
        <w:ind w:left="29" w:right="256" w:firstLine="596" w:firstLineChars="200"/>
        <w:jc w:val="both"/>
        <w:rPr>
          <w:rFonts w:ascii="仿宋" w:hAnsi="仿宋" w:eastAsia="仿宋" w:cs="仿宋"/>
          <w:spacing w:val="9"/>
          <w:sz w:val="28"/>
          <w:szCs w:val="28"/>
          <w:lang w:eastAsia="zh-CN"/>
        </w:rPr>
      </w:pPr>
      <w:r>
        <w:rPr>
          <w:rFonts w:hint="eastAsia" w:ascii="仿宋" w:hAnsi="仿宋" w:eastAsia="仿宋" w:cs="仿宋"/>
          <w:spacing w:val="9"/>
          <w:sz w:val="28"/>
          <w:szCs w:val="28"/>
          <w:lang w:eastAsia="zh-CN"/>
        </w:rPr>
        <w:t>申请学位实践成果应聚焦工程实际需求，通过学位申请人的实践活动产生具有应用性、先进性的成果，主要以实体或工程形象展示形式呈现。体现学位申请人在本专业领域掌握坚实的理论基础和系统的专业知识，具有运用科学方法、技术手段、人文和环保知识等解决工程实际问题的能力。以实践成果申请学位，应包括可展示实体形式和实践成果总结报告书面形式。</w:t>
      </w:r>
    </w:p>
    <w:p w14:paraId="4B2741F7">
      <w:pPr>
        <w:pStyle w:val="2"/>
        <w:spacing w:line="360" w:lineRule="auto"/>
        <w:ind w:left="29" w:right="256" w:firstLine="596" w:firstLineChars="200"/>
        <w:jc w:val="both"/>
        <w:rPr>
          <w:rFonts w:ascii="仿宋" w:hAnsi="仿宋" w:eastAsia="仿宋" w:cs="仿宋"/>
          <w:spacing w:val="9"/>
          <w:sz w:val="28"/>
          <w:szCs w:val="28"/>
          <w:lang w:eastAsia="zh-CN"/>
        </w:rPr>
      </w:pPr>
      <w:r>
        <w:rPr>
          <w:rFonts w:hint="eastAsia" w:ascii="仿宋" w:hAnsi="仿宋" w:eastAsia="仿宋" w:cs="仿宋"/>
          <w:spacing w:val="9"/>
          <w:sz w:val="28"/>
          <w:szCs w:val="28"/>
          <w:lang w:eastAsia="zh-CN"/>
        </w:rPr>
        <w:t>申请学位实践成果工作主要包括：可行性论证报告、中期考核、实践成果展示与评价、评审和答辩等环节。其中，实践成果可行性论证报告、实践成果展示与评价、评审和答辩须有企业专家参与。</w:t>
      </w:r>
    </w:p>
    <w:p w14:paraId="72BBD2C7">
      <w:pPr>
        <w:pStyle w:val="2"/>
        <w:spacing w:line="360" w:lineRule="auto"/>
        <w:ind w:left="29" w:right="256" w:firstLine="596" w:firstLineChars="200"/>
        <w:jc w:val="both"/>
        <w:rPr>
          <w:rFonts w:ascii="仿宋" w:hAnsi="仿宋" w:eastAsia="仿宋" w:cs="仿宋"/>
          <w:spacing w:val="9"/>
          <w:sz w:val="28"/>
          <w:szCs w:val="28"/>
          <w:lang w:eastAsia="zh-CN"/>
        </w:rPr>
      </w:pPr>
      <w:r>
        <w:rPr>
          <w:rFonts w:hint="eastAsia" w:ascii="仿宋" w:hAnsi="仿宋" w:eastAsia="仿宋" w:cs="仿宋"/>
          <w:spacing w:val="9"/>
          <w:sz w:val="28"/>
          <w:szCs w:val="28"/>
          <w:lang w:eastAsia="zh-CN"/>
        </w:rPr>
        <w:t>（1）实践成果可行性论证报告</w:t>
      </w:r>
    </w:p>
    <w:p w14:paraId="3D7679C4">
      <w:pPr>
        <w:pStyle w:val="2"/>
        <w:spacing w:line="360" w:lineRule="auto"/>
        <w:ind w:left="29" w:right="256" w:firstLine="596" w:firstLineChars="200"/>
        <w:jc w:val="both"/>
        <w:rPr>
          <w:rFonts w:ascii="仿宋" w:hAnsi="仿宋" w:eastAsia="仿宋" w:cs="仿宋"/>
          <w:spacing w:val="9"/>
          <w:sz w:val="28"/>
          <w:szCs w:val="28"/>
          <w:lang w:eastAsia="zh-CN"/>
        </w:rPr>
      </w:pPr>
      <w:r>
        <w:rPr>
          <w:rFonts w:hint="eastAsia" w:ascii="仿宋" w:hAnsi="仿宋" w:eastAsia="仿宋" w:cs="仿宋"/>
          <w:spacing w:val="9"/>
          <w:sz w:val="28"/>
          <w:szCs w:val="28"/>
          <w:lang w:eastAsia="zh-CN"/>
        </w:rPr>
        <w:t>实践成果的选题应源于本行业领域的工程实际需求，具有一定的实用性和新颖性，鼓励多学科专业交叉融合，突破前沿工程瓶颈问题。申请学位的实践成果可以是产品设计（作品创作）或者方案设计的形式，也可结合相关类别和领域情况选用其他体现相关专业领域特色的同等水平的实践成果。</w:t>
      </w:r>
    </w:p>
    <w:p w14:paraId="0AA4ED0C">
      <w:pPr>
        <w:pStyle w:val="2"/>
        <w:spacing w:line="360" w:lineRule="auto"/>
        <w:ind w:left="29" w:right="256" w:firstLine="596" w:firstLineChars="200"/>
        <w:jc w:val="both"/>
        <w:rPr>
          <w:rFonts w:ascii="仿宋" w:hAnsi="仿宋" w:eastAsia="仿宋" w:cs="仿宋"/>
          <w:spacing w:val="9"/>
          <w:sz w:val="28"/>
          <w:szCs w:val="28"/>
          <w:lang w:eastAsia="zh-CN"/>
        </w:rPr>
      </w:pPr>
      <w:r>
        <w:rPr>
          <w:rFonts w:hint="eastAsia" w:ascii="仿宋" w:hAnsi="仿宋" w:eastAsia="仿宋" w:cs="仿宋"/>
          <w:spacing w:val="9"/>
          <w:sz w:val="28"/>
          <w:szCs w:val="28"/>
          <w:lang w:eastAsia="zh-CN"/>
        </w:rPr>
        <w:t>硕士研究生结合专业实践内容，进行申请学位实践成果可行性论证工作，并提交实践成果可行性论证报告。实践成果可行性报告的主要内容包括：选题工程背景分析、国内外技术发展现状系统梳理、需求分析、拟采取技术路线、预期应用效益、研究进度计划、已有研究基础和条件等方面。实践成果可行性论证评审专家组由至少3位本专业领域具有硕士研究生指导资格或具有高级职称的专家组成 ，其中至少应有1位企业专家。</w:t>
      </w:r>
    </w:p>
    <w:p w14:paraId="64F063D9">
      <w:pPr>
        <w:pStyle w:val="2"/>
        <w:spacing w:line="360" w:lineRule="auto"/>
        <w:ind w:left="29" w:right="256" w:firstLine="596" w:firstLineChars="200"/>
        <w:jc w:val="both"/>
        <w:rPr>
          <w:rFonts w:ascii="仿宋" w:hAnsi="仿宋" w:eastAsia="仿宋" w:cs="仿宋"/>
          <w:spacing w:val="9"/>
          <w:sz w:val="28"/>
          <w:szCs w:val="28"/>
          <w:lang w:eastAsia="zh-CN"/>
        </w:rPr>
      </w:pPr>
      <w:r>
        <w:rPr>
          <w:rFonts w:hint="eastAsia" w:ascii="仿宋" w:hAnsi="仿宋" w:eastAsia="仿宋" w:cs="仿宋"/>
          <w:spacing w:val="9"/>
          <w:sz w:val="28"/>
          <w:szCs w:val="28"/>
          <w:lang w:eastAsia="zh-CN"/>
        </w:rPr>
        <w:t>（2）实践成果中期考核</w:t>
      </w:r>
    </w:p>
    <w:p w14:paraId="773AB81E">
      <w:pPr>
        <w:pStyle w:val="2"/>
        <w:spacing w:line="360" w:lineRule="auto"/>
        <w:ind w:left="29" w:right="256" w:firstLine="596" w:firstLineChars="200"/>
        <w:jc w:val="both"/>
        <w:rPr>
          <w:rFonts w:ascii="仿宋" w:hAnsi="仿宋" w:eastAsia="仿宋" w:cs="仿宋"/>
          <w:spacing w:val="9"/>
          <w:sz w:val="28"/>
          <w:szCs w:val="28"/>
          <w:lang w:eastAsia="zh-CN"/>
        </w:rPr>
      </w:pPr>
      <w:r>
        <w:rPr>
          <w:rFonts w:hint="eastAsia" w:ascii="仿宋" w:hAnsi="仿宋" w:eastAsia="仿宋" w:cs="仿宋"/>
          <w:spacing w:val="9"/>
          <w:sz w:val="28"/>
          <w:szCs w:val="28"/>
          <w:lang w:eastAsia="zh-CN"/>
        </w:rPr>
        <w:t>硕士研究生须在完成实践成果可行性论证，并实施一段时间后，进行实践成果中期考核，并提交中期考核报告。实践成果中期考核报告的主要内容包括：实践成果实施以来的进展情况、已取得的阶段性成果、实施过程中需要调整的内容、下一步工作计划与预期成效等。实践成果中期考核通过后，方可继续开展后续工作。</w:t>
      </w:r>
    </w:p>
    <w:p w14:paraId="293726BB">
      <w:pPr>
        <w:pStyle w:val="2"/>
        <w:spacing w:line="360" w:lineRule="auto"/>
        <w:ind w:left="29" w:right="256" w:firstLine="596" w:firstLineChars="200"/>
        <w:jc w:val="both"/>
        <w:rPr>
          <w:rFonts w:ascii="仿宋" w:hAnsi="仿宋" w:eastAsia="仿宋" w:cs="仿宋"/>
          <w:spacing w:val="9"/>
          <w:sz w:val="28"/>
          <w:szCs w:val="28"/>
          <w:lang w:eastAsia="zh-CN"/>
        </w:rPr>
      </w:pPr>
      <w:r>
        <w:rPr>
          <w:rFonts w:hint="eastAsia" w:ascii="仿宋" w:hAnsi="仿宋" w:eastAsia="仿宋" w:cs="仿宋"/>
          <w:spacing w:val="9"/>
          <w:sz w:val="28"/>
          <w:szCs w:val="28"/>
          <w:lang w:eastAsia="zh-CN"/>
        </w:rPr>
        <w:t>（3）实践成果展示及评价</w:t>
      </w:r>
    </w:p>
    <w:p w14:paraId="149D1271">
      <w:pPr>
        <w:pStyle w:val="2"/>
        <w:spacing w:line="360" w:lineRule="auto"/>
        <w:ind w:left="29" w:right="256" w:firstLine="596" w:firstLineChars="200"/>
        <w:jc w:val="both"/>
        <w:rPr>
          <w:rFonts w:ascii="仿宋" w:hAnsi="仿宋" w:eastAsia="仿宋" w:cs="仿宋"/>
          <w:spacing w:val="9"/>
          <w:sz w:val="28"/>
          <w:szCs w:val="28"/>
          <w:lang w:eastAsia="zh-CN"/>
        </w:rPr>
      </w:pPr>
      <w:r>
        <w:rPr>
          <w:rFonts w:hint="eastAsia" w:ascii="仿宋" w:hAnsi="仿宋" w:eastAsia="仿宋" w:cs="仿宋"/>
          <w:spacing w:val="9"/>
          <w:sz w:val="28"/>
          <w:szCs w:val="28"/>
          <w:lang w:eastAsia="zh-CN"/>
        </w:rPr>
        <w:t>学位申请人须提交完整的实践成果验收报告和可验证成果（硬件/软件/标准类证明材料），以及相应的核心技术报告和成果先进性证明。</w:t>
      </w:r>
    </w:p>
    <w:p w14:paraId="08A4CF60">
      <w:pPr>
        <w:pStyle w:val="2"/>
        <w:spacing w:line="360" w:lineRule="auto"/>
        <w:ind w:left="29" w:right="256" w:firstLine="596" w:firstLineChars="200"/>
        <w:jc w:val="both"/>
        <w:rPr>
          <w:rFonts w:ascii="仿宋" w:hAnsi="仿宋" w:eastAsia="仿宋" w:cs="仿宋"/>
          <w:spacing w:val="9"/>
          <w:sz w:val="28"/>
          <w:szCs w:val="28"/>
          <w:lang w:eastAsia="zh-CN"/>
        </w:rPr>
      </w:pPr>
      <w:r>
        <w:rPr>
          <w:rFonts w:hint="eastAsia" w:ascii="仿宋" w:hAnsi="仿宋" w:eastAsia="仿宋" w:cs="仿宋"/>
          <w:spacing w:val="9"/>
          <w:sz w:val="28"/>
          <w:szCs w:val="28"/>
          <w:lang w:eastAsia="zh-CN"/>
        </w:rPr>
        <w:t>实践成果评价由研究生所在二级单位组织实践成果评价专家组，对实践成果的先进性、功能和性能指标、创新性、应用成效及推广价值等进行评价，并出具成果评价意见。成果评价专家组由至少3位本专业领域具有硕士研究生指导资格或具有高级职称的专家组成，其中至少应有1位企业专家。</w:t>
      </w:r>
    </w:p>
    <w:p w14:paraId="032DE119">
      <w:pPr>
        <w:pStyle w:val="2"/>
        <w:spacing w:line="360" w:lineRule="auto"/>
        <w:ind w:left="29" w:right="256" w:firstLine="596" w:firstLineChars="200"/>
        <w:jc w:val="both"/>
        <w:rPr>
          <w:rFonts w:ascii="仿宋" w:hAnsi="仿宋" w:eastAsia="仿宋" w:cs="仿宋"/>
          <w:spacing w:val="9"/>
          <w:sz w:val="28"/>
          <w:szCs w:val="28"/>
          <w:lang w:eastAsia="zh-CN"/>
        </w:rPr>
      </w:pPr>
      <w:r>
        <w:rPr>
          <w:rFonts w:hint="eastAsia" w:ascii="仿宋" w:hAnsi="仿宋" w:eastAsia="仿宋" w:cs="仿宋"/>
          <w:spacing w:val="9"/>
          <w:sz w:val="28"/>
          <w:szCs w:val="28"/>
          <w:lang w:eastAsia="zh-CN"/>
        </w:rPr>
        <w:t>（4）实践成果总结报告学术和技术规范性检测</w:t>
      </w:r>
    </w:p>
    <w:p w14:paraId="76D5AF9F">
      <w:pPr>
        <w:pStyle w:val="2"/>
        <w:spacing w:line="360" w:lineRule="auto"/>
        <w:ind w:left="29" w:right="256" w:firstLine="596" w:firstLineChars="200"/>
        <w:jc w:val="both"/>
        <w:rPr>
          <w:rFonts w:ascii="仿宋" w:hAnsi="仿宋" w:eastAsia="仿宋" w:cs="仿宋"/>
          <w:spacing w:val="9"/>
          <w:sz w:val="28"/>
          <w:szCs w:val="28"/>
          <w:lang w:eastAsia="zh-CN"/>
        </w:rPr>
      </w:pPr>
      <w:r>
        <w:rPr>
          <w:rFonts w:hint="eastAsia" w:ascii="仿宋" w:hAnsi="仿宋" w:eastAsia="仿宋" w:cs="仿宋"/>
          <w:spacing w:val="9"/>
          <w:sz w:val="28"/>
          <w:szCs w:val="28"/>
          <w:lang w:eastAsia="zh-CN"/>
        </w:rPr>
        <w:t>实践成果总结报告撰写应恪守科研和学术规范，严禁弄虚作假、抄袭剽窃。为加强学术道德和学术规范建设，建立良好学术风尚，防范学术不端行为，保证实践成果总结报告质量，培养单位须对拟申请实践成果答辩的所有实践成果总结报告进行学术规范性检测。对于涉嫌存在弄虚作假行为的实践成果按照有关规定进行界定和处理。</w:t>
      </w:r>
    </w:p>
    <w:p w14:paraId="523CE0DF">
      <w:pPr>
        <w:widowControl w:val="0"/>
        <w:kinsoku/>
        <w:autoSpaceDE/>
        <w:autoSpaceDN/>
        <w:spacing w:before="240" w:beforeLines="100" w:after="240" w:afterLines="100"/>
        <w:jc w:val="both"/>
        <w:textAlignment w:val="auto"/>
        <w:rPr>
          <w:rFonts w:ascii="Times New Roman" w:hAnsi="Times New Roman" w:eastAsia="仿宋" w:cs="Times New Roman"/>
          <w:b/>
          <w:bCs/>
          <w:snapToGrid/>
          <w:kern w:val="2"/>
          <w:sz w:val="28"/>
          <w:szCs w:val="28"/>
          <w:lang w:eastAsia="zh-CN"/>
        </w:rPr>
      </w:pPr>
      <w:r>
        <w:rPr>
          <w:rFonts w:hint="eastAsia" w:ascii="Times New Roman" w:hAnsi="Times New Roman" w:eastAsia="仿宋" w:cs="Times New Roman"/>
          <w:b/>
          <w:bCs/>
          <w:snapToGrid/>
          <w:kern w:val="2"/>
          <w:sz w:val="28"/>
          <w:szCs w:val="28"/>
          <w:lang w:eastAsia="zh-CN"/>
        </w:rPr>
        <w:t>九、评审与答辩</w:t>
      </w:r>
    </w:p>
    <w:p w14:paraId="54E1BFCD">
      <w:pPr>
        <w:pStyle w:val="2"/>
        <w:spacing w:line="360" w:lineRule="auto"/>
        <w:ind w:left="26" w:right="16" w:firstLine="604" w:firstLineChars="200"/>
        <w:jc w:val="both"/>
        <w:rPr>
          <w:rFonts w:ascii="仿宋" w:hAnsi="仿宋" w:eastAsia="仿宋" w:cs="仿宋"/>
          <w:spacing w:val="11"/>
          <w:sz w:val="28"/>
          <w:szCs w:val="28"/>
          <w:lang w:eastAsia="zh-CN"/>
        </w:rPr>
      </w:pPr>
      <w:r>
        <w:rPr>
          <w:rFonts w:hint="eastAsia" w:ascii="仿宋" w:hAnsi="仿宋" w:eastAsia="仿宋" w:cs="仿宋"/>
          <w:spacing w:val="11"/>
          <w:sz w:val="28"/>
          <w:szCs w:val="28"/>
          <w:lang w:eastAsia="zh-CN"/>
        </w:rPr>
        <w:t>1．评审</w:t>
      </w:r>
    </w:p>
    <w:p w14:paraId="6F5EAA43">
      <w:pPr>
        <w:pStyle w:val="2"/>
        <w:spacing w:line="360" w:lineRule="auto"/>
        <w:ind w:left="26" w:right="16" w:firstLine="604" w:firstLineChars="200"/>
        <w:jc w:val="both"/>
        <w:rPr>
          <w:rFonts w:ascii="仿宋" w:hAnsi="仿宋" w:eastAsia="仿宋" w:cs="仿宋"/>
          <w:sz w:val="28"/>
          <w:szCs w:val="28"/>
          <w:lang w:eastAsia="zh-CN"/>
        </w:rPr>
      </w:pPr>
      <w:r>
        <w:rPr>
          <w:rFonts w:hint="eastAsia" w:ascii="仿宋" w:hAnsi="仿宋" w:eastAsia="仿宋" w:cs="仿宋"/>
          <w:spacing w:val="11"/>
          <w:sz w:val="28"/>
          <w:szCs w:val="28"/>
          <w:lang w:eastAsia="zh-CN"/>
        </w:rPr>
        <w:t>硕士专业学位论文或申请学位实践成果须至少由2位本</w:t>
      </w:r>
      <w:r>
        <w:rPr>
          <w:rFonts w:hint="eastAsia" w:ascii="仿宋" w:hAnsi="仿宋" w:eastAsia="仿宋" w:cs="仿宋"/>
          <w:spacing w:val="21"/>
          <w:sz w:val="28"/>
          <w:szCs w:val="28"/>
          <w:lang w:eastAsia="zh-CN"/>
        </w:rPr>
        <w:t>专业领域具有硕士研究生指导资格或具有高级职称的专家</w:t>
      </w:r>
      <w:r>
        <w:rPr>
          <w:rFonts w:hint="eastAsia" w:ascii="仿宋" w:hAnsi="仿宋" w:eastAsia="仿宋" w:cs="仿宋"/>
          <w:spacing w:val="3"/>
          <w:sz w:val="28"/>
          <w:szCs w:val="28"/>
          <w:lang w:eastAsia="zh-CN"/>
        </w:rPr>
        <w:t>评审，其中至少应有1位企业专家。</w:t>
      </w:r>
    </w:p>
    <w:p w14:paraId="5203BBE9">
      <w:pPr>
        <w:pStyle w:val="2"/>
        <w:spacing w:line="360" w:lineRule="auto"/>
        <w:ind w:left="26" w:right="13" w:firstLine="584" w:firstLineChars="200"/>
        <w:jc w:val="both"/>
        <w:rPr>
          <w:rFonts w:ascii="仿宋" w:hAnsi="仿宋" w:eastAsia="仿宋" w:cs="仿宋"/>
          <w:sz w:val="28"/>
          <w:szCs w:val="28"/>
          <w:lang w:eastAsia="zh-CN"/>
        </w:rPr>
      </w:pPr>
      <w:r>
        <w:rPr>
          <w:rFonts w:hint="eastAsia" w:ascii="仿宋" w:hAnsi="仿宋" w:eastAsia="仿宋" w:cs="仿宋"/>
          <w:spacing w:val="6"/>
          <w:sz w:val="28"/>
          <w:szCs w:val="28"/>
          <w:lang w:eastAsia="zh-CN"/>
        </w:rPr>
        <w:t>学位论文应从论文的选题背景及意义，研究内容及工作量，研究成果的价值及新颖性，专业基础及工程实践能力，</w:t>
      </w:r>
      <w:r>
        <w:rPr>
          <w:rFonts w:hint="eastAsia" w:ascii="仿宋" w:hAnsi="仿宋" w:eastAsia="仿宋" w:cs="仿宋"/>
          <w:spacing w:val="5"/>
          <w:sz w:val="28"/>
          <w:szCs w:val="28"/>
          <w:lang w:eastAsia="zh-CN"/>
        </w:rPr>
        <w:t>写作水平及规范性等方面进行综合评价。申请学位实践成果</w:t>
      </w:r>
      <w:r>
        <w:rPr>
          <w:rFonts w:hint="eastAsia" w:ascii="仿宋" w:hAnsi="仿宋" w:eastAsia="仿宋" w:cs="仿宋"/>
          <w:spacing w:val="6"/>
          <w:sz w:val="28"/>
          <w:szCs w:val="28"/>
          <w:lang w:eastAsia="zh-CN"/>
        </w:rPr>
        <w:t>应从实践的背景及意义，实践内容及工作量，实践成</w:t>
      </w:r>
      <w:r>
        <w:rPr>
          <w:rFonts w:hint="eastAsia" w:ascii="仿宋" w:hAnsi="仿宋" w:eastAsia="仿宋" w:cs="仿宋"/>
          <w:spacing w:val="5"/>
          <w:sz w:val="28"/>
          <w:szCs w:val="28"/>
          <w:lang w:eastAsia="zh-CN"/>
        </w:rPr>
        <w:t>果的实</w:t>
      </w:r>
      <w:r>
        <w:rPr>
          <w:rFonts w:hint="eastAsia" w:ascii="仿宋" w:hAnsi="仿宋" w:eastAsia="仿宋" w:cs="仿宋"/>
          <w:spacing w:val="6"/>
          <w:sz w:val="28"/>
          <w:szCs w:val="28"/>
          <w:lang w:eastAsia="zh-CN"/>
        </w:rPr>
        <w:t>用性和新颖性，专业基础及工程实践能力，写作水平及规范</w:t>
      </w:r>
      <w:r>
        <w:rPr>
          <w:rFonts w:hint="eastAsia" w:ascii="仿宋" w:hAnsi="仿宋" w:eastAsia="仿宋" w:cs="仿宋"/>
          <w:spacing w:val="7"/>
          <w:sz w:val="28"/>
          <w:szCs w:val="28"/>
          <w:lang w:eastAsia="zh-CN"/>
        </w:rPr>
        <w:t>性等方面进行综合评价。</w:t>
      </w:r>
    </w:p>
    <w:p w14:paraId="67EF6535">
      <w:pPr>
        <w:pStyle w:val="2"/>
        <w:spacing w:line="360" w:lineRule="auto"/>
        <w:ind w:left="26" w:right="16" w:firstLine="604" w:firstLineChars="200"/>
        <w:jc w:val="both"/>
        <w:rPr>
          <w:rFonts w:ascii="仿宋" w:hAnsi="仿宋" w:eastAsia="仿宋" w:cs="仿宋"/>
          <w:spacing w:val="11"/>
          <w:sz w:val="28"/>
          <w:szCs w:val="28"/>
          <w:lang w:eastAsia="zh-CN"/>
        </w:rPr>
      </w:pPr>
      <w:r>
        <w:rPr>
          <w:rFonts w:hint="eastAsia" w:ascii="仿宋" w:hAnsi="仿宋" w:eastAsia="仿宋" w:cs="仿宋"/>
          <w:spacing w:val="11"/>
          <w:sz w:val="28"/>
          <w:szCs w:val="28"/>
          <w:lang w:eastAsia="zh-CN"/>
        </w:rPr>
        <w:t>2．答辩</w:t>
      </w:r>
    </w:p>
    <w:p w14:paraId="6C94712B">
      <w:pPr>
        <w:pStyle w:val="2"/>
        <w:spacing w:line="360" w:lineRule="auto"/>
        <w:ind w:left="26" w:right="16" w:firstLine="600" w:firstLineChars="200"/>
        <w:jc w:val="both"/>
        <w:rPr>
          <w:rFonts w:ascii="仿宋" w:hAnsi="仿宋" w:eastAsia="仿宋" w:cs="仿宋"/>
          <w:sz w:val="28"/>
          <w:szCs w:val="28"/>
          <w:lang w:eastAsia="zh-CN"/>
        </w:rPr>
      </w:pPr>
      <w:r>
        <w:rPr>
          <w:rFonts w:hint="eastAsia" w:ascii="仿宋" w:hAnsi="仿宋" w:eastAsia="仿宋" w:cs="仿宋"/>
          <w:spacing w:val="10"/>
          <w:sz w:val="28"/>
          <w:szCs w:val="28"/>
          <w:lang w:eastAsia="zh-CN"/>
        </w:rPr>
        <w:t>学位论文或申请学位实践成果答辩委员会须至少由3位</w:t>
      </w:r>
      <w:r>
        <w:rPr>
          <w:rFonts w:hint="eastAsia" w:ascii="仿宋" w:hAnsi="仿宋" w:eastAsia="仿宋" w:cs="仿宋"/>
          <w:spacing w:val="21"/>
          <w:sz w:val="28"/>
          <w:szCs w:val="28"/>
          <w:lang w:eastAsia="zh-CN"/>
        </w:rPr>
        <w:t>本专业领域具有硕士研究生指导资格或具有高级职称的专</w:t>
      </w:r>
      <w:r>
        <w:rPr>
          <w:rFonts w:hint="eastAsia" w:ascii="仿宋" w:hAnsi="仿宋" w:eastAsia="仿宋" w:cs="仿宋"/>
          <w:spacing w:val="4"/>
          <w:sz w:val="28"/>
          <w:szCs w:val="28"/>
          <w:lang w:eastAsia="zh-CN"/>
        </w:rPr>
        <w:t>家组成，其中至少应有1位企业专家。</w:t>
      </w:r>
    </w:p>
    <w:p w14:paraId="3349158E">
      <w:pPr>
        <w:widowControl w:val="0"/>
        <w:kinsoku/>
        <w:autoSpaceDE/>
        <w:autoSpaceDN/>
        <w:spacing w:before="240" w:beforeLines="100" w:after="240" w:afterLines="100"/>
        <w:jc w:val="both"/>
        <w:textAlignment w:val="auto"/>
        <w:rPr>
          <w:rFonts w:ascii="Times New Roman" w:hAnsi="Times New Roman" w:eastAsia="仿宋" w:cs="Times New Roman"/>
          <w:b/>
          <w:bCs/>
          <w:snapToGrid/>
          <w:kern w:val="2"/>
          <w:sz w:val="28"/>
          <w:szCs w:val="28"/>
          <w:lang w:eastAsia="zh-CN"/>
        </w:rPr>
      </w:pPr>
      <w:r>
        <w:rPr>
          <w:rFonts w:hint="eastAsia" w:ascii="Times New Roman" w:hAnsi="Times New Roman" w:eastAsia="仿宋" w:cs="Times New Roman"/>
          <w:b/>
          <w:bCs/>
          <w:snapToGrid/>
          <w:kern w:val="2"/>
          <w:sz w:val="28"/>
          <w:szCs w:val="28"/>
          <w:lang w:eastAsia="zh-CN"/>
        </w:rPr>
        <w:t>十、毕业与学位授予</w:t>
      </w:r>
    </w:p>
    <w:p w14:paraId="61C3D2C3">
      <w:pPr>
        <w:pStyle w:val="2"/>
        <w:spacing w:line="360" w:lineRule="auto"/>
        <w:ind w:left="26" w:right="16" w:firstLine="600" w:firstLineChars="200"/>
        <w:jc w:val="both"/>
        <w:rPr>
          <w:rFonts w:ascii="仿宋" w:hAnsi="仿宋" w:eastAsia="仿宋" w:cs="仿宋"/>
          <w:spacing w:val="10"/>
          <w:sz w:val="28"/>
          <w:szCs w:val="28"/>
          <w:lang w:eastAsia="zh-CN"/>
        </w:rPr>
      </w:pPr>
      <w:r>
        <w:rPr>
          <w:rFonts w:hint="eastAsia" w:ascii="仿宋" w:hAnsi="仿宋" w:eastAsia="仿宋" w:cs="仿宋"/>
          <w:spacing w:val="10"/>
          <w:sz w:val="28"/>
          <w:szCs w:val="28"/>
          <w:lang w:eastAsia="zh-CN"/>
        </w:rPr>
        <w:t>硕士研究生在规定的最长修业年限内，按要求完成培养方案中规定的所有环节，成绩合格，符合毕业条件，由培养单位颁发毕业证书。</w:t>
      </w:r>
    </w:p>
    <w:p w14:paraId="422778C0">
      <w:pPr>
        <w:pStyle w:val="2"/>
        <w:spacing w:line="360" w:lineRule="auto"/>
        <w:ind w:left="26" w:right="16" w:firstLine="600" w:firstLineChars="200"/>
        <w:jc w:val="both"/>
        <w:rPr>
          <w:rFonts w:ascii="仿宋" w:hAnsi="仿宋" w:eastAsia="仿宋" w:cs="仿宋"/>
          <w:spacing w:val="10"/>
          <w:sz w:val="28"/>
          <w:szCs w:val="28"/>
          <w:lang w:eastAsia="zh-CN"/>
        </w:rPr>
      </w:pPr>
      <w:r>
        <w:rPr>
          <w:rFonts w:hint="eastAsia" w:ascii="仿宋" w:hAnsi="仿宋" w:eastAsia="仿宋" w:cs="仿宋"/>
          <w:spacing w:val="10"/>
          <w:sz w:val="28"/>
          <w:szCs w:val="28"/>
          <w:lang w:eastAsia="zh-CN"/>
        </w:rPr>
        <w:t>硕士研究生达到申请学位基本要求，通过学位论文或申请学位实践成果答辩，经学位授予单位学位评定委员会审核批准后，授予相应工程类别硕士专业学位。</w:t>
      </w:r>
    </w:p>
    <w:sectPr>
      <w:footerReference r:id="rId3" w:type="default"/>
      <w:pgSz w:w="11906" w:h="16839"/>
      <w:pgMar w:top="1431" w:right="1785" w:bottom="1478" w:left="1785" w:header="0" w:footer="1199"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仿宋简体">
    <w:altName w:val="微软雅黑"/>
    <w:panose1 w:val="00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F2572E">
    <w:pPr>
      <w:spacing w:line="268" w:lineRule="exact"/>
      <w:ind w:left="4129"/>
      <w:rPr>
        <w:rFonts w:ascii="等线" w:hAnsi="等线" w:eastAsia="等线" w:cs="等线"/>
        <w:sz w:val="18"/>
        <w:szCs w:val="18"/>
      </w:rPr>
    </w:pPr>
    <w:r>
      <w:rPr>
        <w:sz w:val="18"/>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1280A5">
                          <w:pPr>
                            <w:pStyle w:val="3"/>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4E1280A5">
                    <w:pPr>
                      <w:pStyle w:val="3"/>
                    </w:pPr>
                    <w:r>
                      <w:fldChar w:fldCharType="begin"/>
                    </w:r>
                    <w:r>
                      <w:instrText xml:space="preserve"> PAGE  \* MERGEFORMAT </w:instrText>
                    </w:r>
                    <w:r>
                      <w:fldChar w:fldCharType="separate"/>
                    </w:r>
                    <w:r>
                      <w:t>9</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1"/>
  <w:bordersDoNotSurroundFooter w:val="1"/>
  <w:documentProtection w:enforcement="0"/>
  <w:defaultTabStop w:val="420"/>
  <w:noPunctuationKerning w:val="1"/>
  <w:characterSpacingControl w:val="doNotCompress"/>
  <w:compat>
    <w:spaceForUL/>
    <w:ulTrailSpace/>
    <w:doNotExpandShiftReturn/>
    <w:doNotWrapTextWithPunct/>
    <w:doNotUseEastAsianBreakRules/>
    <w:useFELayout/>
    <w:compatSetting w:name="compatibilityMode" w:uri="http://schemas.microsoft.com/office/word" w:val="14"/>
  </w:compat>
  <w:rsids>
    <w:rsidRoot w:val="001B0CC1"/>
    <w:rsid w:val="00196000"/>
    <w:rsid w:val="001B0CC1"/>
    <w:rsid w:val="003367E0"/>
    <w:rsid w:val="00386644"/>
    <w:rsid w:val="00417DFE"/>
    <w:rsid w:val="0051178C"/>
    <w:rsid w:val="00544AFC"/>
    <w:rsid w:val="005D6AC6"/>
    <w:rsid w:val="00733FB0"/>
    <w:rsid w:val="007726B8"/>
    <w:rsid w:val="009B56D5"/>
    <w:rsid w:val="009D66A2"/>
    <w:rsid w:val="00D7355C"/>
    <w:rsid w:val="0A775EC6"/>
    <w:rsid w:val="18CE5787"/>
    <w:rsid w:val="2CAA3C56"/>
    <w:rsid w:val="302723B3"/>
    <w:rsid w:val="47780CE9"/>
    <w:rsid w:val="4CB162D8"/>
    <w:rsid w:val="53E2200F"/>
    <w:rsid w:val="6360712E"/>
    <w:rsid w:val="64654EE9"/>
    <w:rsid w:val="748034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微软雅黑" w:hAnsi="微软雅黑" w:eastAsia="微软雅黑" w:cs="微软雅黑"/>
      <w:sz w:val="31"/>
      <w:szCs w:val="31"/>
    </w:rPr>
  </w:style>
  <w:style w:type="paragraph" w:styleId="3">
    <w:name w:val="footer"/>
    <w:basedOn w:val="1"/>
    <w:qFormat/>
    <w:uiPriority w:val="99"/>
    <w:pPr>
      <w:tabs>
        <w:tab w:val="center" w:pos="4153"/>
        <w:tab w:val="right" w:pos="8306"/>
      </w:tabs>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 w:type="character" w:customStyle="1" w:styleId="8">
    <w:name w:val="NormalCharacter"/>
    <w:autoRedefine/>
    <w:semiHidden/>
    <w:qFormat/>
    <w:uiPriority w:val="0"/>
    <w:rPr>
      <w:rFonts w:eastAsia="方正仿宋简体" w:asciiTheme="minorHAnsi" w:hAnsiTheme="minorHAnsi" w:cstheme="minorBidi"/>
      <w:kern w:val="2"/>
      <w:sz w:val="32"/>
      <w:szCs w:val="24"/>
      <w:lang w:val="en-US" w:eastAsia="zh-CN" w:bidi="ar-SA"/>
    </w:rPr>
  </w:style>
  <w:style w:type="character" w:customStyle="1" w:styleId="9">
    <w:name w:val="font11"/>
    <w:basedOn w:val="6"/>
    <w:qFormat/>
    <w:uiPriority w:val="0"/>
    <w:rPr>
      <w:rFonts w:hint="eastAsia" w:ascii="宋体" w:hAnsi="宋体" w:eastAsia="宋体" w:cs="宋体"/>
      <w:b/>
      <w:bCs/>
      <w:color w:val="000000"/>
      <w:sz w:val="22"/>
      <w:szCs w:val="22"/>
      <w:u w:val="none"/>
    </w:rPr>
  </w:style>
  <w:style w:type="character" w:customStyle="1" w:styleId="10">
    <w:name w:val="font51"/>
    <w:basedOn w:val="6"/>
    <w:qFormat/>
    <w:uiPriority w:val="0"/>
    <w:rPr>
      <w:rFonts w:hint="eastAsia" w:ascii="宋体" w:hAnsi="宋体" w:eastAsia="宋体" w:cs="宋体"/>
      <w:color w:val="000000"/>
      <w:sz w:val="20"/>
      <w:szCs w:val="20"/>
      <w:u w:val="none"/>
    </w:rPr>
  </w:style>
  <w:style w:type="character" w:customStyle="1" w:styleId="11">
    <w:name w:val="font91"/>
    <w:basedOn w:val="6"/>
    <w:qFormat/>
    <w:uiPriority w:val="0"/>
    <w:rPr>
      <w:rFonts w:hint="default" w:ascii="Times New Roman" w:hAnsi="Times New Roman" w:cs="Times New Roman"/>
      <w:color w:val="000000"/>
      <w:sz w:val="20"/>
      <w:szCs w:val="20"/>
      <w:u w:val="none"/>
    </w:rPr>
  </w:style>
  <w:style w:type="character" w:customStyle="1" w:styleId="12">
    <w:name w:val="font101"/>
    <w:basedOn w:val="6"/>
    <w:qFormat/>
    <w:uiPriority w:val="0"/>
    <w:rPr>
      <w:rFonts w:hint="eastAsia" w:ascii="宋体" w:hAnsi="宋体" w:eastAsia="宋体" w:cs="宋体"/>
      <w:color w:val="000000"/>
      <w:sz w:val="20"/>
      <w:szCs w:val="20"/>
      <w:u w:val="none"/>
    </w:rPr>
  </w:style>
  <w:style w:type="character" w:customStyle="1" w:styleId="13">
    <w:name w:val="font61"/>
    <w:basedOn w:val="6"/>
    <w:qFormat/>
    <w:uiPriority w:val="0"/>
    <w:rPr>
      <w:rFonts w:hint="default" w:ascii="Times New Roman" w:hAnsi="Times New Roman" w:cs="Times New Roman"/>
      <w:color w:val="000000"/>
      <w:sz w:val="20"/>
      <w:szCs w:val="20"/>
      <w:u w:val="none"/>
    </w:rPr>
  </w:style>
  <w:style w:type="character" w:customStyle="1" w:styleId="14">
    <w:name w:val="font31"/>
    <w:basedOn w:val="6"/>
    <w:qFormat/>
    <w:uiPriority w:val="0"/>
    <w:rPr>
      <w:rFonts w:hint="eastAsia" w:ascii="宋体" w:hAnsi="宋体" w:eastAsia="宋体" w:cs="宋体"/>
      <w:color w:val="000000"/>
      <w:sz w:val="20"/>
      <w:szCs w:val="20"/>
      <w:u w:val="none"/>
    </w:rPr>
  </w:style>
  <w:style w:type="character" w:customStyle="1" w:styleId="15">
    <w:name w:val="font41"/>
    <w:basedOn w:val="6"/>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4819</Words>
  <Characters>5061</Characters>
  <Lines>38</Lines>
  <Paragraphs>10</Paragraphs>
  <TotalTime>0</TotalTime>
  <ScaleCrop>false</ScaleCrop>
  <LinksUpToDate>false</LinksUpToDate>
  <CharactersWithSpaces>5081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2026-05-14T08:31:00Z</dcterms:created>
  <dc:creator>1895</dc:creator>
  <cp:lastModifiedBy>牛牛</cp:lastModifiedBy>
  <dcterms:modified xsi:type="dcterms:W3CDTF">2026-10-13T04:18:14Z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2026-05-14T13:30:41Z</vt:filetime>
  </property>
  <property fmtid="{D5CDD505-2E9C-101B-9397-08002B2CF9AE}" pid="4" name="KSOTemplateDocerSaveRecord">
    <vt:lpwstr>eyJoZGlkIjoiNGM4MDJiYjkyYzE4ZDA4YmYyNmYyN2ZlODZjYTk3ZTAiLCJ1c2VySWQiOiI3MTI2MTc1MTAifQ==</vt:lpwstr>
  </property>
  <property fmtid="{D5CDD505-2E9C-101B-9397-08002B2CF9AE}" pid="5" name="KSOProductBuildVer">
    <vt:lpwstr>2052-12.1.0.28505</vt:lpwstr>
  </property>
  <property fmtid="{D5CDD505-2E9C-101B-9397-08002B2CF9AE}" pid="6" name="ICV">
    <vt:lpwstr>894A63BEF73144AE8EB3C3A3896FFF04_13</vt:lpwstr>
  </property>
</Properties>
</file>