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090CA1">
      <w:pPr>
        <w:keepNext/>
        <w:keepLines/>
        <w:spacing w:before="312" w:beforeLines="100" w:after="312" w:afterLines="100" w:line="360" w:lineRule="auto"/>
        <w:jc w:val="center"/>
        <w:outlineLvl w:val="0"/>
        <w:rPr>
          <w:rFonts w:eastAsia="黑体"/>
          <w:bCs/>
          <w:color w:val="000000"/>
          <w:kern w:val="44"/>
          <w:sz w:val="36"/>
          <w:szCs w:val="44"/>
        </w:rPr>
      </w:pPr>
      <w:bookmarkStart w:id="0" w:name="_Toc471226407"/>
      <w:r>
        <w:rPr>
          <w:rFonts w:hint="eastAsia" w:eastAsia="黑体"/>
          <w:bCs/>
          <w:color w:val="000000"/>
          <w:kern w:val="44"/>
          <w:sz w:val="36"/>
          <w:szCs w:val="44"/>
        </w:rPr>
        <w:t>机械工程硕士专业学位型硕士研究生培养方案</w:t>
      </w:r>
      <w:bookmarkEnd w:id="0"/>
    </w:p>
    <w:p w14:paraId="6493E0C0">
      <w:pPr>
        <w:spacing w:line="360" w:lineRule="auto"/>
        <w:jc w:val="center"/>
        <w:rPr>
          <w:rFonts w:eastAsia="黑体"/>
          <w:sz w:val="28"/>
          <w:szCs w:val="28"/>
        </w:rPr>
      </w:pPr>
      <w:r>
        <w:rPr>
          <w:rFonts w:hint="eastAsia" w:eastAsia="黑体"/>
          <w:sz w:val="28"/>
          <w:szCs w:val="28"/>
        </w:rPr>
        <w:t>（专业代码</w:t>
      </w:r>
      <w:r>
        <w:rPr>
          <w:rFonts w:hint="eastAsia" w:eastAsia="黑体"/>
          <w:color w:val="auto"/>
          <w:sz w:val="28"/>
          <w:szCs w:val="28"/>
        </w:rPr>
        <w:t>085501）</w:t>
      </w:r>
    </w:p>
    <w:p w14:paraId="1CB2BDAB">
      <w:pPr>
        <w:adjustRightInd w:val="0"/>
        <w:snapToGrid w:val="0"/>
        <w:spacing w:line="360" w:lineRule="auto"/>
        <w:rPr>
          <w:rFonts w:eastAsia="仿宋"/>
          <w:b/>
          <w:bCs/>
          <w:sz w:val="28"/>
          <w:szCs w:val="28"/>
        </w:rPr>
      </w:pPr>
      <w:r>
        <w:rPr>
          <w:rFonts w:hint="eastAsia" w:eastAsia="仿宋"/>
          <w:b/>
          <w:bCs/>
          <w:sz w:val="28"/>
          <w:szCs w:val="28"/>
        </w:rPr>
        <w:t>一、专业领域简介</w:t>
      </w:r>
      <w:bookmarkStart w:id="1" w:name="_GoBack"/>
      <w:bookmarkEnd w:id="1"/>
    </w:p>
    <w:p w14:paraId="0B5B50F6">
      <w:pPr>
        <w:adjustRightInd w:val="0"/>
        <w:snapToGrid w:val="0"/>
        <w:spacing w:line="360" w:lineRule="auto"/>
        <w:ind w:firstLine="560" w:firstLineChars="200"/>
        <w:rPr>
          <w:rFonts w:eastAsia="仿宋"/>
          <w:sz w:val="28"/>
          <w:szCs w:val="28"/>
        </w:rPr>
      </w:pPr>
      <w:r>
        <w:rPr>
          <w:rFonts w:hint="eastAsia" w:eastAsia="仿宋"/>
          <w:sz w:val="28"/>
          <w:szCs w:val="28"/>
        </w:rPr>
        <w:t>苏州大学</w:t>
      </w:r>
      <w:r>
        <w:rPr>
          <w:rFonts w:eastAsia="仿宋"/>
          <w:sz w:val="28"/>
          <w:szCs w:val="28"/>
        </w:rPr>
        <w:t>机械工程专业为江苏省特色专业；机械类专业（机械工程、机械电子工程）为江苏省“十二五”高等学校重点建设专业；电气工程及其自动化专业通过了中国工程教育专业认证、入选教育部第三批“卓越工程师教育培养计划专业”、入选苏州大学一流本科专业建设项目；2019年经教育部审批通过设立智能制造工程专业。学院注重专业内涵建设，形成了机械工程、</w:t>
      </w:r>
      <w:r>
        <w:rPr>
          <w:rFonts w:hint="eastAsia" w:eastAsia="仿宋"/>
          <w:sz w:val="28"/>
          <w:szCs w:val="28"/>
        </w:rPr>
        <w:t>智能制造工程</w:t>
      </w:r>
      <w:r>
        <w:rPr>
          <w:rFonts w:eastAsia="仿宋"/>
          <w:sz w:val="28"/>
          <w:szCs w:val="28"/>
        </w:rPr>
        <w:t>、</w:t>
      </w:r>
      <w:r>
        <w:rPr>
          <w:rFonts w:hint="eastAsia" w:eastAsia="仿宋"/>
          <w:sz w:val="28"/>
          <w:szCs w:val="28"/>
        </w:rPr>
        <w:t>电气工程</w:t>
      </w:r>
      <w:r>
        <w:rPr>
          <w:rFonts w:eastAsia="仿宋"/>
          <w:sz w:val="28"/>
          <w:szCs w:val="28"/>
        </w:rPr>
        <w:t>等特色专业；围绕先进制造技术领域的前沿发展趋势，形成了智能机器人和微纳制造、生物制造、</w:t>
      </w:r>
      <w:r>
        <w:rPr>
          <w:rFonts w:hint="eastAsia" w:eastAsia="仿宋"/>
          <w:sz w:val="28"/>
          <w:szCs w:val="28"/>
        </w:rPr>
        <w:t>高速精密加工技术与装备、</w:t>
      </w:r>
      <w:r>
        <w:rPr>
          <w:rFonts w:eastAsia="仿宋"/>
          <w:sz w:val="28"/>
          <w:szCs w:val="28"/>
        </w:rPr>
        <w:t>新型纺织技术与装备、激光加工与表面技术、超精密加工与检测技术、机械系统动力学及控制、信息检测与处理技术、传感与测控技术等具有特色的研究方向。</w:t>
      </w:r>
    </w:p>
    <w:p w14:paraId="1DF3C7BC">
      <w:pPr>
        <w:pStyle w:val="10"/>
        <w:shd w:val="clear" w:color="auto" w:fill="FFFFFF"/>
        <w:spacing w:before="0" w:beforeAutospacing="0" w:after="0" w:afterAutospacing="0"/>
        <w:ind w:firstLine="560" w:firstLineChars="200"/>
        <w:rPr>
          <w:rFonts w:ascii="Times New Roman" w:hAnsi="Times New Roman" w:eastAsia="仿宋" w:cs="Times New Roman"/>
          <w:kern w:val="2"/>
          <w:sz w:val="28"/>
          <w:szCs w:val="28"/>
        </w:rPr>
      </w:pPr>
      <w:r>
        <w:rPr>
          <w:rFonts w:hint="eastAsia" w:ascii="Times New Roman" w:hAnsi="Times New Roman" w:eastAsia="仿宋" w:cs="Times New Roman"/>
          <w:kern w:val="2"/>
          <w:sz w:val="28"/>
          <w:szCs w:val="28"/>
        </w:rPr>
        <w:t>本学科现有</w:t>
      </w:r>
      <w:r>
        <w:rPr>
          <w:rFonts w:ascii="Times New Roman" w:hAnsi="Times New Roman" w:eastAsia="仿宋" w:cs="Times New Roman"/>
          <w:kern w:val="2"/>
          <w:sz w:val="28"/>
          <w:szCs w:val="28"/>
        </w:rPr>
        <w:t>机械基础实验室、激光加工与快速成型实验室、动态测试与分析实验室、电机拖动实验室、PLC控制实验室、创新设计实验室、生物制造实验室、微纳制造实验室、先进机器人技术实验室、智能制造实验室、机电一体化实验室</w:t>
      </w:r>
      <w:r>
        <w:rPr>
          <w:rFonts w:hint="eastAsia" w:ascii="Times New Roman" w:hAnsi="Times New Roman" w:eastAsia="仿宋" w:cs="Times New Roman"/>
          <w:kern w:val="2"/>
          <w:sz w:val="28"/>
          <w:szCs w:val="28"/>
        </w:rPr>
        <w:t>及风洞实验室</w:t>
      </w:r>
      <w:r>
        <w:rPr>
          <w:rFonts w:ascii="Times New Roman" w:hAnsi="Times New Roman" w:eastAsia="仿宋" w:cs="Times New Roman"/>
          <w:kern w:val="2"/>
          <w:sz w:val="28"/>
          <w:szCs w:val="28"/>
        </w:rPr>
        <w:t>等。2014年成立苏州大学先进制造技术研究院，建有生物制造研究中心、机器人与微系统研究中心、</w:t>
      </w:r>
      <w:r>
        <w:rPr>
          <w:rFonts w:hint="eastAsia" w:ascii="Times New Roman" w:hAnsi="Times New Roman" w:eastAsia="仿宋" w:cs="Times New Roman"/>
          <w:kern w:val="2"/>
          <w:sz w:val="28"/>
          <w:szCs w:val="28"/>
        </w:rPr>
        <w:t>高速精密加工技术与装备研究所、</w:t>
      </w:r>
      <w:r>
        <w:rPr>
          <w:rFonts w:ascii="Times New Roman" w:hAnsi="Times New Roman" w:eastAsia="仿宋" w:cs="Times New Roman"/>
          <w:kern w:val="2"/>
          <w:sz w:val="28"/>
          <w:szCs w:val="28"/>
        </w:rPr>
        <w:t>现代机械设计与制造</w:t>
      </w:r>
      <w:r>
        <w:rPr>
          <w:rFonts w:hint="eastAsia" w:ascii="Times New Roman" w:hAnsi="Times New Roman" w:eastAsia="仿宋" w:cs="Times New Roman"/>
          <w:kern w:val="2"/>
          <w:sz w:val="28"/>
          <w:szCs w:val="28"/>
        </w:rPr>
        <w:t>研究所</w:t>
      </w:r>
      <w:r>
        <w:rPr>
          <w:rFonts w:ascii="Times New Roman" w:hAnsi="Times New Roman" w:eastAsia="仿宋" w:cs="Times New Roman"/>
          <w:kern w:val="2"/>
          <w:sz w:val="28"/>
          <w:szCs w:val="28"/>
        </w:rPr>
        <w:t>、激光制造技术研究所等科研平台。拥有2011纳米协同创新中心—纳米机电制造工程中心、江苏省先进机器人技术重点实验室、江苏省机器人技术及智能制造装备工程实验室、江苏省高等学校实验教学示范中心、苏州市</w:t>
      </w:r>
      <w:r>
        <w:rPr>
          <w:rFonts w:hint="eastAsia" w:ascii="Times New Roman" w:hAnsi="Times New Roman" w:eastAsia="仿宋" w:cs="Times New Roman"/>
          <w:kern w:val="2"/>
          <w:sz w:val="28"/>
          <w:szCs w:val="28"/>
        </w:rPr>
        <w:t>先进制造技术</w:t>
      </w:r>
      <w:r>
        <w:rPr>
          <w:rFonts w:ascii="Times New Roman" w:hAnsi="Times New Roman" w:eastAsia="仿宋" w:cs="Times New Roman"/>
          <w:kern w:val="2"/>
          <w:sz w:val="28"/>
          <w:szCs w:val="28"/>
        </w:rPr>
        <w:t>重点实验室、苏大-张家港工业技术研究院先进制造技术工程中心等平台。设立了“苏州大学-爱博诺德医疗器械研究所”、“智能制造与系统联合实验室”，与上海空间推进研究所建立“智能机器人联合研发中心”。依托名城名校建设，成立</w:t>
      </w:r>
      <w:r>
        <w:rPr>
          <w:rFonts w:hint="eastAsia" w:ascii="Times New Roman" w:hAnsi="Times New Roman" w:eastAsia="仿宋" w:cs="Times New Roman"/>
          <w:kern w:val="2"/>
          <w:sz w:val="28"/>
          <w:szCs w:val="28"/>
        </w:rPr>
        <w:t>了</w:t>
      </w:r>
      <w:r>
        <w:rPr>
          <w:rFonts w:ascii="Times New Roman" w:hAnsi="Times New Roman" w:eastAsia="仿宋" w:cs="Times New Roman"/>
          <w:kern w:val="2"/>
          <w:sz w:val="28"/>
          <w:szCs w:val="28"/>
        </w:rPr>
        <w:t>“苏州工业研究院智能制造与装备研究所”。与苏州相城经济开发区合作成立了苏州大学相城机器人与智能装备研究院，组建</w:t>
      </w:r>
      <w:r>
        <w:rPr>
          <w:rFonts w:hint="eastAsia" w:ascii="Times New Roman" w:hAnsi="Times New Roman" w:eastAsia="仿宋" w:cs="Times New Roman"/>
          <w:kern w:val="2"/>
          <w:sz w:val="28"/>
          <w:szCs w:val="28"/>
        </w:rPr>
        <w:t>了</w:t>
      </w:r>
      <w:r>
        <w:rPr>
          <w:rFonts w:ascii="Times New Roman" w:hAnsi="Times New Roman" w:eastAsia="仿宋" w:cs="Times New Roman"/>
          <w:kern w:val="2"/>
          <w:sz w:val="28"/>
          <w:szCs w:val="28"/>
        </w:rPr>
        <w:t>以机器人与智能装备技术研发、成果转化及孵化、人才集聚与培养等产学研公共服务平台。</w:t>
      </w:r>
    </w:p>
    <w:p w14:paraId="52BE7CA7">
      <w:pPr>
        <w:pStyle w:val="10"/>
        <w:shd w:val="clear" w:color="auto" w:fill="FFFFFF"/>
        <w:spacing w:before="0" w:beforeAutospacing="0" w:after="0" w:afterAutospacing="0"/>
        <w:ind w:firstLine="560" w:firstLineChars="200"/>
        <w:rPr>
          <w:rFonts w:ascii="Times New Roman" w:hAnsi="Times New Roman" w:eastAsia="仿宋" w:cs="Times New Roman"/>
          <w:kern w:val="2"/>
          <w:sz w:val="28"/>
          <w:szCs w:val="28"/>
        </w:rPr>
      </w:pPr>
      <w:r>
        <w:rPr>
          <w:rFonts w:hint="eastAsia" w:ascii="Times New Roman" w:hAnsi="Times New Roman" w:eastAsia="仿宋" w:cs="Times New Roman"/>
          <w:kern w:val="2"/>
          <w:sz w:val="28"/>
          <w:szCs w:val="28"/>
        </w:rPr>
        <w:t>本学科现有</w:t>
      </w:r>
      <w:r>
        <w:rPr>
          <w:rFonts w:ascii="Times New Roman" w:hAnsi="Times New Roman" w:eastAsia="仿宋" w:cs="Times New Roman"/>
          <w:kern w:val="2"/>
          <w:sz w:val="28"/>
          <w:szCs w:val="28"/>
        </w:rPr>
        <w:t>专任教师135人，在岗正高职25人、副高职75人，苏州大学特聘教授9人。201</w:t>
      </w:r>
      <w:r>
        <w:rPr>
          <w:rFonts w:hint="eastAsia" w:ascii="Times New Roman" w:hAnsi="Times New Roman" w:eastAsia="仿宋" w:cs="Times New Roman"/>
          <w:kern w:val="2"/>
          <w:sz w:val="28"/>
          <w:szCs w:val="28"/>
        </w:rPr>
        <w:t>9</w:t>
      </w:r>
      <w:r>
        <w:rPr>
          <w:rFonts w:ascii="Times New Roman" w:hAnsi="Times New Roman" w:eastAsia="仿宋" w:cs="Times New Roman"/>
          <w:kern w:val="2"/>
          <w:sz w:val="28"/>
          <w:szCs w:val="28"/>
        </w:rPr>
        <w:t>年上岗博士生导师</w:t>
      </w:r>
      <w:r>
        <w:rPr>
          <w:rFonts w:hint="eastAsia" w:ascii="Times New Roman" w:hAnsi="Times New Roman" w:eastAsia="仿宋" w:cs="Times New Roman"/>
          <w:kern w:val="2"/>
          <w:sz w:val="28"/>
          <w:szCs w:val="28"/>
        </w:rPr>
        <w:t>14</w:t>
      </w:r>
      <w:r>
        <w:rPr>
          <w:rFonts w:ascii="Times New Roman" w:hAnsi="Times New Roman" w:eastAsia="仿宋" w:cs="Times New Roman"/>
          <w:kern w:val="2"/>
          <w:sz w:val="28"/>
          <w:szCs w:val="28"/>
        </w:rPr>
        <w:t>人，硕士生导师6</w:t>
      </w:r>
      <w:r>
        <w:rPr>
          <w:rFonts w:hint="eastAsia" w:ascii="Times New Roman" w:hAnsi="Times New Roman" w:eastAsia="仿宋" w:cs="Times New Roman"/>
          <w:kern w:val="2"/>
          <w:sz w:val="28"/>
          <w:szCs w:val="28"/>
        </w:rPr>
        <w:t>9</w:t>
      </w:r>
      <w:r>
        <w:rPr>
          <w:rFonts w:ascii="Times New Roman" w:hAnsi="Times New Roman" w:eastAsia="仿宋" w:cs="Times New Roman"/>
          <w:kern w:val="2"/>
          <w:sz w:val="28"/>
          <w:szCs w:val="28"/>
        </w:rPr>
        <w:t>人。拥有中组部 “千人计划”1人，中组部“青年千人计划”1人，长江学者特聘教授、国家杰出青年基金获得者、“万人计划”科技创新领军人才1人，教育部“新世纪优秀人才支持计划”2人，享受国家政府津贴2人，江苏省333工程第一层次1人、第三层次3人，江苏省有突出贡献中青年专家1人，江苏省双创人才5人，江苏省杰出青年基金获得者1人，江苏省青蓝工程中青年学术带头人2人，江苏省六大人才高峰行动计划4人。获得江苏省创新团队、国家科技部先进机器人技术重点领域创新团队等团队称号。</w:t>
      </w:r>
    </w:p>
    <w:p w14:paraId="2319B8F3">
      <w:pPr>
        <w:keepNext/>
        <w:keepLines/>
        <w:spacing w:before="156" w:beforeLines="50" w:after="156" w:afterLines="50" w:line="360" w:lineRule="auto"/>
        <w:outlineLvl w:val="1"/>
        <w:rPr>
          <w:rFonts w:eastAsia="黑体"/>
          <w:bCs/>
          <w:sz w:val="28"/>
          <w:szCs w:val="32"/>
        </w:rPr>
      </w:pPr>
      <w:r>
        <w:rPr>
          <w:rFonts w:hint="eastAsia" w:eastAsia="黑体"/>
          <w:bCs/>
          <w:sz w:val="28"/>
          <w:szCs w:val="32"/>
        </w:rPr>
        <w:t>二、培养目标及</w:t>
      </w:r>
      <w:r>
        <w:rPr>
          <w:rFonts w:eastAsia="黑体"/>
          <w:bCs/>
          <w:sz w:val="28"/>
          <w:szCs w:val="32"/>
        </w:rPr>
        <w:t>基本要求</w:t>
      </w:r>
    </w:p>
    <w:p w14:paraId="7D4C06FC">
      <w:pPr>
        <w:widowControl/>
        <w:adjustRightInd w:val="0"/>
        <w:snapToGrid w:val="0"/>
        <w:spacing w:line="336" w:lineRule="auto"/>
        <w:ind w:firstLine="560" w:firstLineChars="200"/>
        <w:jc w:val="left"/>
        <w:rPr>
          <w:rFonts w:eastAsia="仿宋"/>
          <w:sz w:val="28"/>
          <w:szCs w:val="28"/>
        </w:rPr>
      </w:pPr>
      <w:r>
        <w:rPr>
          <w:rFonts w:hint="eastAsia" w:eastAsia="仿宋"/>
          <w:sz w:val="28"/>
          <w:szCs w:val="28"/>
        </w:rPr>
        <w:t>（1）掌握马克思列宁主义、毛泽东思想、邓小平理论、“三个代表”重要思想、科学发展观和习近平新时代中国特色社会主义思想，坚持四项基本原则，坚持改革开放方针，坚决贯彻执行党和国家的路线、方针、政策和法律、法规，热爱祖国和人民，具有良好的政治素质和职业道德，具有开放和创新意识。</w:t>
      </w:r>
    </w:p>
    <w:p w14:paraId="5E56E79E">
      <w:pPr>
        <w:widowControl/>
        <w:adjustRightInd w:val="0"/>
        <w:snapToGrid w:val="0"/>
        <w:spacing w:line="336" w:lineRule="auto"/>
        <w:ind w:firstLine="560" w:firstLineChars="200"/>
        <w:jc w:val="left"/>
        <w:rPr>
          <w:rFonts w:eastAsia="仿宋"/>
          <w:sz w:val="28"/>
          <w:szCs w:val="28"/>
        </w:rPr>
      </w:pPr>
      <w:r>
        <w:rPr>
          <w:rFonts w:hint="eastAsia" w:eastAsia="仿宋"/>
          <w:sz w:val="28"/>
          <w:szCs w:val="28"/>
        </w:rPr>
        <w:t>（2）掌握本学科</w:t>
      </w:r>
      <w:r>
        <w:rPr>
          <w:rFonts w:eastAsia="仿宋"/>
          <w:sz w:val="28"/>
          <w:szCs w:val="28"/>
        </w:rPr>
        <w:t>必备的基础理论和专业知识</w:t>
      </w:r>
      <w:r>
        <w:rPr>
          <w:rFonts w:hint="eastAsia" w:eastAsia="仿宋"/>
          <w:sz w:val="28"/>
          <w:szCs w:val="28"/>
        </w:rPr>
        <w:t>，具有较强的工程技术水平和解决实际工程问题的能力；</w:t>
      </w:r>
    </w:p>
    <w:p w14:paraId="21D3D9A6">
      <w:pPr>
        <w:widowControl/>
        <w:adjustRightInd w:val="0"/>
        <w:snapToGrid w:val="0"/>
        <w:spacing w:line="336" w:lineRule="auto"/>
        <w:ind w:firstLine="560" w:firstLineChars="200"/>
        <w:jc w:val="left"/>
        <w:rPr>
          <w:rFonts w:eastAsia="仿宋"/>
          <w:sz w:val="28"/>
          <w:szCs w:val="28"/>
        </w:rPr>
      </w:pPr>
      <w:r>
        <w:rPr>
          <w:rFonts w:eastAsia="仿宋"/>
          <w:sz w:val="28"/>
          <w:szCs w:val="28"/>
        </w:rPr>
        <w:t>（</w:t>
      </w:r>
      <w:r>
        <w:rPr>
          <w:rFonts w:hint="eastAsia" w:eastAsia="仿宋"/>
          <w:sz w:val="28"/>
          <w:szCs w:val="28"/>
        </w:rPr>
        <w:t>3）掌握一门外国语，具有熟练阅读、撰写本学科科技论文的能力；</w:t>
      </w:r>
    </w:p>
    <w:p w14:paraId="07675C43">
      <w:pPr>
        <w:widowControl/>
        <w:adjustRightInd w:val="0"/>
        <w:snapToGrid w:val="0"/>
        <w:spacing w:line="336" w:lineRule="auto"/>
        <w:ind w:firstLine="560" w:firstLineChars="200"/>
        <w:jc w:val="left"/>
        <w:rPr>
          <w:rFonts w:eastAsia="仿宋"/>
          <w:sz w:val="28"/>
          <w:szCs w:val="28"/>
        </w:rPr>
      </w:pPr>
      <w:r>
        <w:rPr>
          <w:rFonts w:hint="eastAsia" w:eastAsia="仿宋"/>
          <w:sz w:val="28"/>
          <w:szCs w:val="28"/>
        </w:rPr>
        <w:t>（4）</w:t>
      </w:r>
      <w:r>
        <w:rPr>
          <w:rFonts w:eastAsia="仿宋"/>
          <w:sz w:val="28"/>
          <w:szCs w:val="28"/>
        </w:rPr>
        <w:t>具有从工程实践、学术论文、研究报告、实验探索中挖掘和发现本领域的相关问题和研究课题的能力；具有一定的应用创新能力，能够灵活运用所学理论，开展专门技术工作的研发，并能够将所学到的专业知识运用到实践中去，学以致用，设计新的</w:t>
      </w:r>
      <w:r>
        <w:rPr>
          <w:rFonts w:hint="eastAsia" w:eastAsia="仿宋"/>
          <w:sz w:val="28"/>
          <w:szCs w:val="28"/>
        </w:rPr>
        <w:t>机械</w:t>
      </w:r>
      <w:r>
        <w:rPr>
          <w:rFonts w:eastAsia="仿宋"/>
          <w:sz w:val="28"/>
          <w:szCs w:val="28"/>
        </w:rPr>
        <w:t>产品、研究新工艺。</w:t>
      </w:r>
    </w:p>
    <w:p w14:paraId="0AE03578">
      <w:pPr>
        <w:keepNext/>
        <w:keepLines/>
        <w:spacing w:before="156" w:beforeLines="50" w:after="156" w:afterLines="50" w:line="336" w:lineRule="auto"/>
        <w:outlineLvl w:val="1"/>
        <w:rPr>
          <w:rFonts w:eastAsia="黑体"/>
          <w:bCs/>
          <w:sz w:val="28"/>
          <w:szCs w:val="32"/>
        </w:rPr>
      </w:pPr>
      <w:r>
        <w:rPr>
          <w:rFonts w:eastAsia="黑体"/>
          <w:bCs/>
          <w:sz w:val="28"/>
          <w:szCs w:val="32"/>
        </w:rPr>
        <w:t>三、培养年</w:t>
      </w:r>
      <w:r>
        <w:rPr>
          <w:rFonts w:eastAsia="黑体"/>
          <w:sz w:val="28"/>
          <w:szCs w:val="32"/>
        </w:rPr>
        <w:t>限</w:t>
      </w:r>
      <w:r>
        <w:rPr>
          <w:rFonts w:eastAsia="黑体"/>
          <w:bCs/>
          <w:sz w:val="28"/>
          <w:szCs w:val="32"/>
        </w:rPr>
        <w:t>与培养方式</w:t>
      </w:r>
    </w:p>
    <w:p w14:paraId="516D49D2">
      <w:pPr>
        <w:adjustRightInd w:val="0"/>
        <w:snapToGrid w:val="0"/>
        <w:spacing w:line="336" w:lineRule="auto"/>
        <w:ind w:firstLine="560" w:firstLineChars="200"/>
        <w:rPr>
          <w:rFonts w:eastAsia="仿宋"/>
          <w:sz w:val="28"/>
          <w:szCs w:val="28"/>
        </w:rPr>
      </w:pPr>
      <w:r>
        <w:rPr>
          <w:rFonts w:eastAsia="仿宋"/>
          <w:sz w:val="28"/>
          <w:szCs w:val="28"/>
        </w:rPr>
        <w:t>1、培养年限。硕士生学制为3年，学习年限最长不超过5年。</w:t>
      </w:r>
    </w:p>
    <w:p w14:paraId="314A7BFF">
      <w:pPr>
        <w:adjustRightInd w:val="0"/>
        <w:snapToGrid w:val="0"/>
        <w:spacing w:line="336" w:lineRule="auto"/>
        <w:ind w:firstLine="560" w:firstLineChars="200"/>
        <w:rPr>
          <w:rFonts w:eastAsia="仿宋"/>
          <w:sz w:val="28"/>
          <w:szCs w:val="28"/>
        </w:rPr>
      </w:pPr>
      <w:r>
        <w:rPr>
          <w:rFonts w:eastAsia="仿宋"/>
          <w:sz w:val="28"/>
          <w:szCs w:val="28"/>
        </w:rPr>
        <w:t>2、培养方式。硕士生培养采取课程学习和论文研究工作相结合的方式。通过课程学习和论文研究工作，系统掌握所在学科领域的理论知识，以及培养分析问题和解决问题的能力。硕士生的培养采取指导教师个别指导或指导教师负责与指导小组集体培养相结合的方式。</w:t>
      </w:r>
    </w:p>
    <w:p w14:paraId="13D16EE2">
      <w:pPr>
        <w:keepNext/>
        <w:keepLines/>
        <w:spacing w:before="156" w:beforeLines="50" w:after="156" w:afterLines="50" w:line="336" w:lineRule="auto"/>
        <w:outlineLvl w:val="1"/>
        <w:rPr>
          <w:rFonts w:eastAsia="黑体"/>
          <w:bCs/>
          <w:sz w:val="28"/>
          <w:szCs w:val="32"/>
        </w:rPr>
      </w:pPr>
      <w:r>
        <w:rPr>
          <w:rFonts w:eastAsia="黑体"/>
          <w:bCs/>
          <w:sz w:val="28"/>
          <w:szCs w:val="32"/>
        </w:rPr>
        <w:t>四、学分要求和课程设置</w:t>
      </w:r>
    </w:p>
    <w:p w14:paraId="5981BF43">
      <w:pPr>
        <w:widowControl/>
        <w:adjustRightInd w:val="0"/>
        <w:snapToGrid w:val="0"/>
        <w:spacing w:line="336" w:lineRule="auto"/>
        <w:ind w:firstLine="560" w:firstLineChars="200"/>
        <w:jc w:val="left"/>
        <w:rPr>
          <w:rFonts w:eastAsia="仿宋"/>
          <w:sz w:val="28"/>
          <w:szCs w:val="28"/>
        </w:rPr>
      </w:pPr>
      <w:r>
        <w:rPr>
          <w:rFonts w:hint="eastAsia" w:eastAsia="仿宋"/>
          <w:sz w:val="28"/>
          <w:szCs w:val="28"/>
        </w:rPr>
        <w:t>课程结构及总学分：硕士生在课程完成的课程学分不少于35个学分，其中公共课程7学分，专业核心课程9学分，培养环节7学分（文献综述与开题报告1，中期检查1，学术活动1，专业实践4），任选课程不少于12学分（在满足学分的要求下不少于4门）。</w:t>
      </w:r>
    </w:p>
    <w:p w14:paraId="0E128858">
      <w:pPr>
        <w:widowControl/>
        <w:adjustRightInd w:val="0"/>
        <w:snapToGrid w:val="0"/>
        <w:spacing w:line="336" w:lineRule="auto"/>
        <w:ind w:firstLine="480" w:firstLineChars="200"/>
        <w:jc w:val="left"/>
        <w:rPr>
          <w:rFonts w:eastAsia="仿宋_GB2312"/>
          <w:bCs/>
          <w:kern w:val="0"/>
          <w:sz w:val="24"/>
        </w:rPr>
      </w:pPr>
      <w:r>
        <w:rPr>
          <w:rFonts w:eastAsia="仿宋_GB2312"/>
          <w:bCs/>
          <w:kern w:val="0"/>
          <w:sz w:val="24"/>
        </w:rPr>
        <w:t>公共课程（</w:t>
      </w:r>
      <w:r>
        <w:rPr>
          <w:rFonts w:hint="eastAsia" w:eastAsia="仿宋_GB2312"/>
          <w:bCs/>
          <w:kern w:val="0"/>
          <w:sz w:val="24"/>
        </w:rPr>
        <w:t>7</w:t>
      </w:r>
      <w:r>
        <w:rPr>
          <w:rFonts w:eastAsia="仿宋_GB2312"/>
          <w:bCs/>
          <w:kern w:val="0"/>
          <w:sz w:val="24"/>
        </w:rPr>
        <w:t>学分）</w:t>
      </w:r>
    </w:p>
    <w:tbl>
      <w:tblPr>
        <w:tblStyle w:val="5"/>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6"/>
        <w:gridCol w:w="908"/>
        <w:gridCol w:w="1217"/>
        <w:gridCol w:w="1217"/>
        <w:gridCol w:w="4738"/>
      </w:tblGrid>
      <w:tr w14:paraId="25800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28B19120">
            <w:pPr>
              <w:jc w:val="center"/>
              <w:rPr>
                <w:rFonts w:eastAsia="仿宋"/>
                <w:b/>
                <w:sz w:val="24"/>
              </w:rPr>
            </w:pPr>
            <w:r>
              <w:rPr>
                <w:rFonts w:hint="eastAsia" w:eastAsia="仿宋"/>
                <w:b/>
                <w:sz w:val="24"/>
              </w:rPr>
              <w:t>课程名称</w:t>
            </w:r>
          </w:p>
        </w:tc>
        <w:tc>
          <w:tcPr>
            <w:tcW w:w="908" w:type="dxa"/>
            <w:vAlign w:val="center"/>
          </w:tcPr>
          <w:p w14:paraId="2CC45D67">
            <w:pPr>
              <w:jc w:val="center"/>
              <w:rPr>
                <w:rFonts w:eastAsia="仿宋"/>
                <w:b/>
                <w:sz w:val="24"/>
              </w:rPr>
            </w:pPr>
            <w:r>
              <w:rPr>
                <w:rFonts w:hint="eastAsia" w:eastAsia="仿宋"/>
                <w:b/>
                <w:sz w:val="24"/>
              </w:rPr>
              <w:t>学时</w:t>
            </w:r>
          </w:p>
        </w:tc>
        <w:tc>
          <w:tcPr>
            <w:tcW w:w="1217" w:type="dxa"/>
            <w:vAlign w:val="center"/>
          </w:tcPr>
          <w:p w14:paraId="30396312">
            <w:pPr>
              <w:jc w:val="center"/>
              <w:rPr>
                <w:rFonts w:eastAsia="仿宋"/>
                <w:b/>
                <w:sz w:val="24"/>
              </w:rPr>
            </w:pPr>
            <w:r>
              <w:rPr>
                <w:rFonts w:hint="eastAsia" w:eastAsia="仿宋"/>
                <w:b/>
                <w:sz w:val="24"/>
              </w:rPr>
              <w:t>学分</w:t>
            </w:r>
          </w:p>
        </w:tc>
        <w:tc>
          <w:tcPr>
            <w:tcW w:w="1217" w:type="dxa"/>
            <w:vAlign w:val="center"/>
          </w:tcPr>
          <w:p w14:paraId="655E8CDD">
            <w:pPr>
              <w:jc w:val="center"/>
              <w:rPr>
                <w:rFonts w:eastAsia="仿宋"/>
                <w:b/>
                <w:sz w:val="24"/>
              </w:rPr>
            </w:pPr>
            <w:r>
              <w:rPr>
                <w:rFonts w:hint="eastAsia" w:eastAsia="仿宋"/>
                <w:b/>
                <w:sz w:val="24"/>
              </w:rPr>
              <w:t>开设时间</w:t>
            </w:r>
          </w:p>
        </w:tc>
        <w:tc>
          <w:tcPr>
            <w:tcW w:w="4738" w:type="dxa"/>
            <w:vAlign w:val="center"/>
          </w:tcPr>
          <w:p w14:paraId="1C39CB52">
            <w:pPr>
              <w:jc w:val="center"/>
              <w:rPr>
                <w:rFonts w:eastAsia="仿宋"/>
                <w:b/>
                <w:sz w:val="24"/>
              </w:rPr>
            </w:pPr>
            <w:r>
              <w:rPr>
                <w:rFonts w:hint="eastAsia" w:eastAsia="仿宋"/>
                <w:b/>
                <w:sz w:val="24"/>
              </w:rPr>
              <w:t>开课单位</w:t>
            </w:r>
          </w:p>
        </w:tc>
      </w:tr>
      <w:tr w14:paraId="7D3E8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20D2418B">
            <w:pPr>
              <w:jc w:val="center"/>
              <w:rPr>
                <w:rFonts w:eastAsia="仿宋"/>
                <w:kern w:val="0"/>
                <w:sz w:val="24"/>
                <w:szCs w:val="20"/>
              </w:rPr>
            </w:pPr>
            <w:r>
              <w:rPr>
                <w:rFonts w:hint="eastAsia" w:eastAsia="仿宋"/>
                <w:kern w:val="0"/>
                <w:sz w:val="24"/>
                <w:szCs w:val="20"/>
              </w:rPr>
              <w:t>中国特色社会主义理论与实践研究</w:t>
            </w:r>
          </w:p>
          <w:p w14:paraId="63A465E3">
            <w:pPr>
              <w:jc w:val="center"/>
              <w:rPr>
                <w:rFonts w:eastAsia="仿宋"/>
                <w:kern w:val="0"/>
                <w:sz w:val="24"/>
                <w:szCs w:val="20"/>
              </w:rPr>
            </w:pPr>
            <w:r>
              <w:rPr>
                <w:rFonts w:hint="eastAsia" w:eastAsia="仿宋"/>
                <w:kern w:val="0"/>
                <w:sz w:val="24"/>
                <w:szCs w:val="20"/>
              </w:rPr>
              <w:t>219990001</w:t>
            </w:r>
          </w:p>
        </w:tc>
        <w:tc>
          <w:tcPr>
            <w:tcW w:w="908" w:type="dxa"/>
            <w:vAlign w:val="center"/>
          </w:tcPr>
          <w:p w14:paraId="6806D60C">
            <w:pPr>
              <w:jc w:val="center"/>
              <w:rPr>
                <w:rFonts w:eastAsia="仿宋"/>
                <w:sz w:val="24"/>
              </w:rPr>
            </w:pPr>
            <w:r>
              <w:rPr>
                <w:rFonts w:hint="eastAsia" w:eastAsia="仿宋"/>
                <w:sz w:val="24"/>
              </w:rPr>
              <w:t>36</w:t>
            </w:r>
          </w:p>
        </w:tc>
        <w:tc>
          <w:tcPr>
            <w:tcW w:w="1217" w:type="dxa"/>
            <w:vAlign w:val="center"/>
          </w:tcPr>
          <w:p w14:paraId="0CF246D3">
            <w:pPr>
              <w:jc w:val="center"/>
              <w:rPr>
                <w:rFonts w:eastAsia="仿宋"/>
                <w:sz w:val="24"/>
              </w:rPr>
            </w:pPr>
            <w:r>
              <w:rPr>
                <w:rFonts w:hint="eastAsia" w:eastAsia="仿宋"/>
                <w:sz w:val="24"/>
              </w:rPr>
              <w:t>2</w:t>
            </w:r>
          </w:p>
        </w:tc>
        <w:tc>
          <w:tcPr>
            <w:tcW w:w="1217" w:type="dxa"/>
            <w:vAlign w:val="center"/>
          </w:tcPr>
          <w:p w14:paraId="4A6A8B7E">
            <w:pPr>
              <w:jc w:val="center"/>
              <w:rPr>
                <w:rFonts w:eastAsia="仿宋"/>
                <w:sz w:val="24"/>
              </w:rPr>
            </w:pPr>
            <w:r>
              <w:rPr>
                <w:rFonts w:hint="eastAsia" w:eastAsia="仿宋"/>
                <w:sz w:val="24"/>
              </w:rPr>
              <w:t>第一学期</w:t>
            </w:r>
          </w:p>
        </w:tc>
        <w:tc>
          <w:tcPr>
            <w:tcW w:w="4738" w:type="dxa"/>
            <w:vAlign w:val="center"/>
          </w:tcPr>
          <w:p w14:paraId="4085FB7F">
            <w:pPr>
              <w:jc w:val="center"/>
              <w:rPr>
                <w:rFonts w:eastAsia="仿宋"/>
                <w:sz w:val="24"/>
              </w:rPr>
            </w:pPr>
            <w:r>
              <w:rPr>
                <w:rFonts w:hint="eastAsia" w:eastAsia="仿宋"/>
                <w:sz w:val="24"/>
              </w:rPr>
              <w:t>马克思主义学院</w:t>
            </w:r>
          </w:p>
        </w:tc>
      </w:tr>
      <w:tr w14:paraId="5A5B3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77A4BBEE">
            <w:pPr>
              <w:jc w:val="center"/>
              <w:rPr>
                <w:rFonts w:eastAsia="仿宋"/>
                <w:kern w:val="0"/>
                <w:sz w:val="24"/>
                <w:szCs w:val="20"/>
              </w:rPr>
            </w:pPr>
            <w:r>
              <w:rPr>
                <w:rFonts w:hint="eastAsia" w:eastAsia="仿宋"/>
                <w:kern w:val="0"/>
                <w:sz w:val="24"/>
                <w:szCs w:val="20"/>
              </w:rPr>
              <w:t>自然辩证法</w:t>
            </w:r>
          </w:p>
          <w:p w14:paraId="2E7C72FA">
            <w:pPr>
              <w:jc w:val="center"/>
              <w:rPr>
                <w:rFonts w:eastAsia="仿宋"/>
                <w:kern w:val="0"/>
                <w:sz w:val="24"/>
                <w:szCs w:val="20"/>
              </w:rPr>
            </w:pPr>
            <w:r>
              <w:rPr>
                <w:rFonts w:hint="eastAsia" w:eastAsia="仿宋"/>
                <w:kern w:val="0"/>
                <w:sz w:val="24"/>
                <w:szCs w:val="20"/>
              </w:rPr>
              <w:t>21999002</w:t>
            </w:r>
          </w:p>
        </w:tc>
        <w:tc>
          <w:tcPr>
            <w:tcW w:w="908" w:type="dxa"/>
            <w:vAlign w:val="center"/>
          </w:tcPr>
          <w:p w14:paraId="4A0417CF">
            <w:pPr>
              <w:jc w:val="center"/>
              <w:rPr>
                <w:rFonts w:eastAsia="仿宋"/>
                <w:sz w:val="24"/>
              </w:rPr>
            </w:pPr>
            <w:r>
              <w:rPr>
                <w:rFonts w:hint="eastAsia" w:eastAsia="仿宋"/>
                <w:sz w:val="24"/>
              </w:rPr>
              <w:t>16</w:t>
            </w:r>
          </w:p>
        </w:tc>
        <w:tc>
          <w:tcPr>
            <w:tcW w:w="1217" w:type="dxa"/>
            <w:vAlign w:val="center"/>
          </w:tcPr>
          <w:p w14:paraId="3A0BA655">
            <w:pPr>
              <w:jc w:val="center"/>
              <w:rPr>
                <w:rFonts w:eastAsia="仿宋"/>
                <w:sz w:val="24"/>
              </w:rPr>
            </w:pPr>
            <w:r>
              <w:rPr>
                <w:rFonts w:hint="eastAsia" w:eastAsia="仿宋"/>
                <w:sz w:val="24"/>
              </w:rPr>
              <w:t>1</w:t>
            </w:r>
          </w:p>
        </w:tc>
        <w:tc>
          <w:tcPr>
            <w:tcW w:w="1217" w:type="dxa"/>
            <w:vAlign w:val="center"/>
          </w:tcPr>
          <w:p w14:paraId="3C89A780">
            <w:pPr>
              <w:jc w:val="center"/>
              <w:rPr>
                <w:rFonts w:eastAsia="仿宋"/>
                <w:sz w:val="24"/>
              </w:rPr>
            </w:pPr>
            <w:r>
              <w:rPr>
                <w:rFonts w:hint="eastAsia" w:eastAsia="仿宋"/>
                <w:sz w:val="24"/>
              </w:rPr>
              <w:t>第一学期</w:t>
            </w:r>
          </w:p>
        </w:tc>
        <w:tc>
          <w:tcPr>
            <w:tcW w:w="4738" w:type="dxa"/>
            <w:vAlign w:val="center"/>
          </w:tcPr>
          <w:p w14:paraId="4F2BFFC9">
            <w:pPr>
              <w:jc w:val="center"/>
              <w:rPr>
                <w:rFonts w:eastAsia="仿宋"/>
                <w:sz w:val="24"/>
              </w:rPr>
            </w:pPr>
            <w:r>
              <w:rPr>
                <w:rFonts w:hint="eastAsia" w:eastAsia="仿宋"/>
                <w:sz w:val="24"/>
              </w:rPr>
              <w:t>马克思主义学院</w:t>
            </w:r>
          </w:p>
        </w:tc>
      </w:tr>
      <w:tr w14:paraId="00F66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32D2A915">
            <w:pPr>
              <w:jc w:val="center"/>
              <w:rPr>
                <w:rFonts w:eastAsia="仿宋"/>
                <w:kern w:val="0"/>
                <w:sz w:val="24"/>
                <w:szCs w:val="20"/>
              </w:rPr>
            </w:pPr>
            <w:r>
              <w:rPr>
                <w:rFonts w:hint="eastAsia" w:eastAsia="仿宋"/>
                <w:kern w:val="0"/>
                <w:sz w:val="24"/>
                <w:szCs w:val="20"/>
              </w:rPr>
              <w:t>工程伦理</w:t>
            </w:r>
          </w:p>
          <w:p w14:paraId="624CA7DD">
            <w:pPr>
              <w:jc w:val="center"/>
              <w:rPr>
                <w:rFonts w:eastAsia="仿宋"/>
                <w:kern w:val="0"/>
                <w:sz w:val="24"/>
                <w:szCs w:val="20"/>
              </w:rPr>
            </w:pPr>
            <w:r>
              <w:rPr>
                <w:rFonts w:hint="eastAsia" w:eastAsia="仿宋"/>
                <w:kern w:val="0"/>
                <w:sz w:val="24"/>
                <w:szCs w:val="20"/>
              </w:rPr>
              <w:t>Z17999008</w:t>
            </w:r>
          </w:p>
        </w:tc>
        <w:tc>
          <w:tcPr>
            <w:tcW w:w="908" w:type="dxa"/>
            <w:vAlign w:val="center"/>
          </w:tcPr>
          <w:p w14:paraId="45AC6835">
            <w:pPr>
              <w:jc w:val="center"/>
              <w:rPr>
                <w:rFonts w:eastAsia="仿宋"/>
                <w:sz w:val="24"/>
              </w:rPr>
            </w:pPr>
            <w:r>
              <w:rPr>
                <w:rFonts w:hint="eastAsia" w:eastAsia="仿宋"/>
                <w:sz w:val="24"/>
              </w:rPr>
              <w:t>16</w:t>
            </w:r>
          </w:p>
        </w:tc>
        <w:tc>
          <w:tcPr>
            <w:tcW w:w="1217" w:type="dxa"/>
            <w:vAlign w:val="center"/>
          </w:tcPr>
          <w:p w14:paraId="20E8B5FB">
            <w:pPr>
              <w:jc w:val="center"/>
              <w:rPr>
                <w:rFonts w:eastAsia="仿宋"/>
                <w:sz w:val="24"/>
              </w:rPr>
            </w:pPr>
            <w:r>
              <w:rPr>
                <w:rFonts w:hint="eastAsia" w:eastAsia="仿宋"/>
                <w:sz w:val="24"/>
              </w:rPr>
              <w:t>1</w:t>
            </w:r>
          </w:p>
        </w:tc>
        <w:tc>
          <w:tcPr>
            <w:tcW w:w="1217" w:type="dxa"/>
            <w:vAlign w:val="center"/>
          </w:tcPr>
          <w:p w14:paraId="60BB7D2F">
            <w:pPr>
              <w:jc w:val="center"/>
              <w:rPr>
                <w:rFonts w:eastAsia="仿宋"/>
                <w:sz w:val="24"/>
              </w:rPr>
            </w:pPr>
            <w:r>
              <w:rPr>
                <w:rFonts w:hint="eastAsia" w:eastAsia="仿宋"/>
                <w:sz w:val="24"/>
              </w:rPr>
              <w:t>第一学期</w:t>
            </w:r>
          </w:p>
        </w:tc>
        <w:tc>
          <w:tcPr>
            <w:tcW w:w="4738" w:type="dxa"/>
            <w:vAlign w:val="center"/>
          </w:tcPr>
          <w:p w14:paraId="3F2D4386">
            <w:pPr>
              <w:jc w:val="center"/>
              <w:rPr>
                <w:rFonts w:eastAsia="仿宋"/>
                <w:sz w:val="24"/>
              </w:rPr>
            </w:pPr>
            <w:r>
              <w:rPr>
                <w:rFonts w:hint="eastAsia" w:eastAsia="仿宋"/>
                <w:sz w:val="24"/>
              </w:rPr>
              <w:t>研究生公共课学院</w:t>
            </w:r>
          </w:p>
        </w:tc>
      </w:tr>
      <w:tr w14:paraId="57B93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326C6333">
            <w:pPr>
              <w:jc w:val="center"/>
              <w:rPr>
                <w:rFonts w:eastAsia="仿宋"/>
                <w:kern w:val="0"/>
                <w:sz w:val="24"/>
                <w:szCs w:val="20"/>
              </w:rPr>
            </w:pPr>
            <w:r>
              <w:rPr>
                <w:rFonts w:hint="eastAsia" w:eastAsia="仿宋"/>
                <w:kern w:val="0"/>
                <w:sz w:val="24"/>
                <w:szCs w:val="20"/>
              </w:rPr>
              <w:t>基础英语</w:t>
            </w:r>
          </w:p>
          <w:p w14:paraId="55C979AF">
            <w:pPr>
              <w:jc w:val="center"/>
              <w:rPr>
                <w:rFonts w:eastAsia="仿宋"/>
                <w:kern w:val="0"/>
                <w:sz w:val="24"/>
                <w:szCs w:val="20"/>
              </w:rPr>
            </w:pPr>
            <w:r>
              <w:rPr>
                <w:rFonts w:hint="eastAsia" w:eastAsia="仿宋"/>
                <w:kern w:val="0"/>
                <w:sz w:val="24"/>
                <w:szCs w:val="20"/>
              </w:rPr>
              <w:t>17999999</w:t>
            </w:r>
          </w:p>
        </w:tc>
        <w:tc>
          <w:tcPr>
            <w:tcW w:w="908" w:type="dxa"/>
            <w:vAlign w:val="center"/>
          </w:tcPr>
          <w:p w14:paraId="796C2FE1">
            <w:pPr>
              <w:jc w:val="center"/>
              <w:rPr>
                <w:rFonts w:eastAsia="仿宋"/>
                <w:sz w:val="24"/>
              </w:rPr>
            </w:pPr>
            <w:r>
              <w:rPr>
                <w:rFonts w:hint="eastAsia" w:eastAsia="仿宋"/>
                <w:sz w:val="24"/>
              </w:rPr>
              <w:t>54</w:t>
            </w:r>
          </w:p>
        </w:tc>
        <w:tc>
          <w:tcPr>
            <w:tcW w:w="1217" w:type="dxa"/>
            <w:vAlign w:val="center"/>
          </w:tcPr>
          <w:p w14:paraId="44152C10">
            <w:pPr>
              <w:jc w:val="center"/>
              <w:rPr>
                <w:rFonts w:eastAsia="仿宋"/>
                <w:sz w:val="24"/>
              </w:rPr>
            </w:pPr>
            <w:r>
              <w:rPr>
                <w:rFonts w:hint="eastAsia" w:eastAsia="仿宋"/>
                <w:sz w:val="24"/>
              </w:rPr>
              <w:t>3</w:t>
            </w:r>
          </w:p>
        </w:tc>
        <w:tc>
          <w:tcPr>
            <w:tcW w:w="1217" w:type="dxa"/>
            <w:vAlign w:val="center"/>
          </w:tcPr>
          <w:p w14:paraId="386675C2">
            <w:pPr>
              <w:jc w:val="center"/>
              <w:rPr>
                <w:rFonts w:eastAsia="仿宋"/>
                <w:sz w:val="24"/>
              </w:rPr>
            </w:pPr>
            <w:r>
              <w:rPr>
                <w:rFonts w:hint="eastAsia" w:eastAsia="仿宋"/>
                <w:sz w:val="24"/>
              </w:rPr>
              <w:t>第一学期</w:t>
            </w:r>
          </w:p>
        </w:tc>
        <w:tc>
          <w:tcPr>
            <w:tcW w:w="4738" w:type="dxa"/>
            <w:vAlign w:val="center"/>
          </w:tcPr>
          <w:p w14:paraId="5DAA95CB">
            <w:pPr>
              <w:jc w:val="center"/>
              <w:rPr>
                <w:rFonts w:eastAsia="仿宋"/>
                <w:sz w:val="24"/>
              </w:rPr>
            </w:pPr>
            <w:r>
              <w:rPr>
                <w:rFonts w:hint="eastAsia" w:eastAsia="仿宋"/>
                <w:sz w:val="24"/>
              </w:rPr>
              <w:t>外国语学院</w:t>
            </w:r>
          </w:p>
        </w:tc>
      </w:tr>
    </w:tbl>
    <w:p w14:paraId="767EAE6A">
      <w:pPr>
        <w:widowControl/>
        <w:adjustRightInd w:val="0"/>
        <w:snapToGrid w:val="0"/>
        <w:spacing w:line="336" w:lineRule="auto"/>
        <w:jc w:val="left"/>
        <w:rPr>
          <w:rFonts w:eastAsia="仿宋_GB2312"/>
          <w:kern w:val="0"/>
          <w:sz w:val="24"/>
        </w:rPr>
      </w:pPr>
    </w:p>
    <w:p w14:paraId="0283805E">
      <w:pPr>
        <w:widowControl/>
        <w:adjustRightInd w:val="0"/>
        <w:snapToGrid w:val="0"/>
        <w:spacing w:line="336" w:lineRule="auto"/>
        <w:jc w:val="left"/>
        <w:rPr>
          <w:rFonts w:eastAsia="仿宋_GB2312"/>
          <w:kern w:val="0"/>
          <w:sz w:val="24"/>
        </w:rPr>
      </w:pPr>
      <w:r>
        <w:rPr>
          <w:rFonts w:eastAsia="仿宋_GB2312"/>
          <w:kern w:val="0"/>
          <w:sz w:val="24"/>
        </w:rPr>
        <w:t>专业核心课程（不低于</w:t>
      </w:r>
      <w:r>
        <w:rPr>
          <w:rFonts w:hint="eastAsia" w:eastAsia="仿宋_GB2312"/>
          <w:kern w:val="0"/>
          <w:sz w:val="24"/>
        </w:rPr>
        <w:t>9</w:t>
      </w:r>
      <w:r>
        <w:rPr>
          <w:rFonts w:eastAsia="仿宋_GB2312"/>
          <w:kern w:val="0"/>
          <w:sz w:val="24"/>
        </w:rPr>
        <w:t>学分）</w:t>
      </w:r>
    </w:p>
    <w:tbl>
      <w:tblPr>
        <w:tblStyle w:val="5"/>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5"/>
        <w:gridCol w:w="850"/>
        <w:gridCol w:w="851"/>
        <w:gridCol w:w="1417"/>
        <w:gridCol w:w="1843"/>
        <w:gridCol w:w="2410"/>
      </w:tblGrid>
      <w:tr w14:paraId="4DD76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center"/>
          </w:tcPr>
          <w:p w14:paraId="5B2472A1">
            <w:pPr>
              <w:jc w:val="center"/>
              <w:rPr>
                <w:rFonts w:eastAsia="仿宋"/>
                <w:b/>
                <w:sz w:val="24"/>
              </w:rPr>
            </w:pPr>
            <w:r>
              <w:rPr>
                <w:rFonts w:hint="eastAsia" w:eastAsia="仿宋"/>
                <w:b/>
                <w:sz w:val="24"/>
              </w:rPr>
              <w:t>课程名称</w:t>
            </w:r>
          </w:p>
        </w:tc>
        <w:tc>
          <w:tcPr>
            <w:tcW w:w="850" w:type="dxa"/>
            <w:vAlign w:val="center"/>
          </w:tcPr>
          <w:p w14:paraId="2A362896">
            <w:pPr>
              <w:jc w:val="center"/>
              <w:rPr>
                <w:rFonts w:eastAsia="仿宋"/>
                <w:b/>
                <w:sz w:val="24"/>
              </w:rPr>
            </w:pPr>
            <w:r>
              <w:rPr>
                <w:rFonts w:hint="eastAsia" w:eastAsia="仿宋"/>
                <w:b/>
                <w:sz w:val="24"/>
              </w:rPr>
              <w:t>学时</w:t>
            </w:r>
          </w:p>
        </w:tc>
        <w:tc>
          <w:tcPr>
            <w:tcW w:w="851" w:type="dxa"/>
            <w:vAlign w:val="center"/>
          </w:tcPr>
          <w:p w14:paraId="091CB92E">
            <w:pPr>
              <w:jc w:val="center"/>
              <w:rPr>
                <w:rFonts w:eastAsia="仿宋"/>
                <w:b/>
                <w:sz w:val="24"/>
              </w:rPr>
            </w:pPr>
            <w:r>
              <w:rPr>
                <w:rFonts w:hint="eastAsia" w:eastAsia="仿宋"/>
                <w:b/>
                <w:sz w:val="24"/>
              </w:rPr>
              <w:t>学分</w:t>
            </w:r>
          </w:p>
        </w:tc>
        <w:tc>
          <w:tcPr>
            <w:tcW w:w="1417" w:type="dxa"/>
            <w:vAlign w:val="center"/>
          </w:tcPr>
          <w:p w14:paraId="7066DD5C">
            <w:pPr>
              <w:jc w:val="center"/>
              <w:rPr>
                <w:rFonts w:eastAsia="仿宋"/>
                <w:b/>
                <w:sz w:val="24"/>
              </w:rPr>
            </w:pPr>
            <w:r>
              <w:rPr>
                <w:rFonts w:hint="eastAsia" w:eastAsia="仿宋"/>
                <w:b/>
                <w:sz w:val="24"/>
              </w:rPr>
              <w:t>开设时间</w:t>
            </w:r>
          </w:p>
        </w:tc>
        <w:tc>
          <w:tcPr>
            <w:tcW w:w="1843" w:type="dxa"/>
            <w:vAlign w:val="center"/>
          </w:tcPr>
          <w:p w14:paraId="38A50B2C">
            <w:pPr>
              <w:jc w:val="center"/>
              <w:rPr>
                <w:rFonts w:eastAsia="仿宋"/>
                <w:b/>
                <w:sz w:val="24"/>
              </w:rPr>
            </w:pPr>
            <w:r>
              <w:rPr>
                <w:rFonts w:hint="eastAsia" w:eastAsia="仿宋"/>
                <w:b/>
                <w:sz w:val="24"/>
              </w:rPr>
              <w:t>开课单位</w:t>
            </w:r>
          </w:p>
        </w:tc>
        <w:tc>
          <w:tcPr>
            <w:tcW w:w="2410" w:type="dxa"/>
            <w:vAlign w:val="center"/>
          </w:tcPr>
          <w:p w14:paraId="4F628299">
            <w:pPr>
              <w:jc w:val="center"/>
              <w:rPr>
                <w:rFonts w:eastAsia="仿宋"/>
                <w:b/>
                <w:sz w:val="24"/>
              </w:rPr>
            </w:pPr>
            <w:r>
              <w:rPr>
                <w:rFonts w:hint="eastAsia" w:eastAsia="仿宋"/>
                <w:b/>
                <w:sz w:val="24"/>
              </w:rPr>
              <w:t>授课教师</w:t>
            </w:r>
          </w:p>
        </w:tc>
      </w:tr>
      <w:tr w14:paraId="31839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center"/>
          </w:tcPr>
          <w:p w14:paraId="3C424C36">
            <w:pPr>
              <w:widowControl/>
              <w:ind w:left="-73" w:leftChars="-35" w:right="-73" w:rightChars="-35"/>
              <w:jc w:val="center"/>
              <w:rPr>
                <w:rFonts w:eastAsia="仿宋_GB2312"/>
                <w:kern w:val="0"/>
                <w:sz w:val="24"/>
              </w:rPr>
            </w:pPr>
            <w:r>
              <w:rPr>
                <w:rFonts w:eastAsia="仿宋_GB2312"/>
                <w:kern w:val="0"/>
                <w:sz w:val="24"/>
              </w:rPr>
              <w:t>矩阵论</w:t>
            </w:r>
            <w:r>
              <w:rPr>
                <w:rFonts w:hint="eastAsia" w:eastAsia="仿宋_GB2312"/>
                <w:kern w:val="0"/>
                <w:sz w:val="24"/>
              </w:rPr>
              <w:t>（必修）</w:t>
            </w:r>
          </w:p>
          <w:p w14:paraId="5ACFC03B">
            <w:pPr>
              <w:widowControl/>
              <w:ind w:left="-73" w:leftChars="-35" w:right="-73" w:rightChars="-35"/>
              <w:jc w:val="center"/>
              <w:rPr>
                <w:rFonts w:eastAsia="仿宋_GB2312"/>
                <w:kern w:val="0"/>
                <w:sz w:val="24"/>
              </w:rPr>
            </w:pPr>
            <w:r>
              <w:rPr>
                <w:rFonts w:hint="eastAsia" w:eastAsia="仿宋_GB2312"/>
                <w:kern w:val="0"/>
                <w:sz w:val="24"/>
                <w:szCs w:val="20"/>
              </w:rPr>
              <w:t>Z20215001</w:t>
            </w:r>
          </w:p>
        </w:tc>
        <w:tc>
          <w:tcPr>
            <w:tcW w:w="850" w:type="dxa"/>
            <w:vAlign w:val="center"/>
          </w:tcPr>
          <w:p w14:paraId="0F7EFDAB">
            <w:pPr>
              <w:widowControl/>
              <w:ind w:left="-73" w:leftChars="-35" w:right="-73" w:rightChars="-35"/>
              <w:jc w:val="center"/>
              <w:rPr>
                <w:rFonts w:eastAsia="仿宋_GB2312"/>
                <w:kern w:val="0"/>
                <w:sz w:val="24"/>
              </w:rPr>
            </w:pPr>
            <w:r>
              <w:rPr>
                <w:rFonts w:eastAsia="仿宋_GB2312"/>
                <w:kern w:val="0"/>
                <w:sz w:val="24"/>
              </w:rPr>
              <w:t>54</w:t>
            </w:r>
          </w:p>
        </w:tc>
        <w:tc>
          <w:tcPr>
            <w:tcW w:w="851" w:type="dxa"/>
            <w:vAlign w:val="center"/>
          </w:tcPr>
          <w:p w14:paraId="421BBD29">
            <w:pPr>
              <w:widowControl/>
              <w:ind w:left="-73" w:leftChars="-35" w:right="-73" w:rightChars="-35"/>
              <w:jc w:val="center"/>
              <w:rPr>
                <w:rFonts w:eastAsia="仿宋_GB2312"/>
                <w:kern w:val="0"/>
                <w:sz w:val="24"/>
              </w:rPr>
            </w:pPr>
            <w:r>
              <w:rPr>
                <w:rFonts w:eastAsia="仿宋_GB2312"/>
                <w:kern w:val="0"/>
                <w:sz w:val="24"/>
              </w:rPr>
              <w:t>3</w:t>
            </w:r>
          </w:p>
        </w:tc>
        <w:tc>
          <w:tcPr>
            <w:tcW w:w="1417" w:type="dxa"/>
            <w:vAlign w:val="center"/>
          </w:tcPr>
          <w:p w14:paraId="275EB44F">
            <w:pPr>
              <w:widowControl/>
              <w:ind w:left="-73" w:leftChars="-35" w:right="-73" w:rightChars="-35"/>
              <w:jc w:val="center"/>
              <w:rPr>
                <w:rFonts w:eastAsia="仿宋_GB2312"/>
                <w:kern w:val="0"/>
                <w:sz w:val="24"/>
              </w:rPr>
            </w:pPr>
            <w:r>
              <w:rPr>
                <w:rFonts w:eastAsia="仿宋_GB2312"/>
                <w:kern w:val="0"/>
                <w:sz w:val="24"/>
              </w:rPr>
              <w:t>第一学期</w:t>
            </w:r>
          </w:p>
        </w:tc>
        <w:tc>
          <w:tcPr>
            <w:tcW w:w="1843" w:type="dxa"/>
            <w:vAlign w:val="center"/>
          </w:tcPr>
          <w:p w14:paraId="38B50AB1">
            <w:pPr>
              <w:jc w:val="center"/>
              <w:rPr>
                <w:rFonts w:eastAsia="仿宋"/>
                <w:sz w:val="24"/>
              </w:rPr>
            </w:pPr>
            <w:r>
              <w:rPr>
                <w:rFonts w:hint="eastAsia" w:eastAsia="仿宋"/>
                <w:sz w:val="24"/>
              </w:rPr>
              <w:t>机电</w:t>
            </w:r>
            <w:r>
              <w:rPr>
                <w:rFonts w:eastAsia="仿宋"/>
                <w:sz w:val="24"/>
              </w:rPr>
              <w:t>工程学院</w:t>
            </w:r>
          </w:p>
        </w:tc>
        <w:tc>
          <w:tcPr>
            <w:tcW w:w="2410" w:type="dxa"/>
          </w:tcPr>
          <w:p w14:paraId="6A298F0F">
            <w:pPr>
              <w:jc w:val="center"/>
              <w:rPr>
                <w:rFonts w:eastAsia="仿宋"/>
                <w:sz w:val="24"/>
              </w:rPr>
            </w:pPr>
            <w:r>
              <w:rPr>
                <w:rFonts w:hint="eastAsia" w:eastAsia="仿宋"/>
                <w:sz w:val="24"/>
              </w:rPr>
              <w:t>周纯、黄俊</w:t>
            </w:r>
          </w:p>
        </w:tc>
      </w:tr>
      <w:tr w14:paraId="0C5C8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center"/>
          </w:tcPr>
          <w:p w14:paraId="07C23BED">
            <w:pPr>
              <w:jc w:val="center"/>
              <w:rPr>
                <w:rFonts w:eastAsia="仿宋_GB2312"/>
                <w:kern w:val="0"/>
                <w:sz w:val="24"/>
              </w:rPr>
            </w:pPr>
            <w:r>
              <w:rPr>
                <w:rFonts w:eastAsia="仿宋_GB2312"/>
                <w:kern w:val="0"/>
                <w:sz w:val="24"/>
              </w:rPr>
              <w:t>数值分析</w:t>
            </w:r>
            <w:r>
              <w:rPr>
                <w:rFonts w:hint="eastAsia" w:eastAsia="仿宋_GB2312"/>
                <w:kern w:val="0"/>
                <w:sz w:val="24"/>
              </w:rPr>
              <w:t>（必修）</w:t>
            </w:r>
          </w:p>
          <w:p w14:paraId="7F0E0A27">
            <w:pPr>
              <w:jc w:val="center"/>
              <w:rPr>
                <w:rFonts w:eastAsia="仿宋_GB2312"/>
                <w:kern w:val="0"/>
                <w:sz w:val="24"/>
              </w:rPr>
            </w:pPr>
            <w:r>
              <w:rPr>
                <w:rFonts w:hint="eastAsia" w:eastAsia="仿宋_GB2312"/>
                <w:kern w:val="0"/>
                <w:sz w:val="24"/>
              </w:rPr>
              <w:t>Z20215002</w:t>
            </w:r>
          </w:p>
        </w:tc>
        <w:tc>
          <w:tcPr>
            <w:tcW w:w="850" w:type="dxa"/>
            <w:vAlign w:val="center"/>
          </w:tcPr>
          <w:p w14:paraId="09132548">
            <w:pPr>
              <w:jc w:val="center"/>
              <w:rPr>
                <w:rFonts w:eastAsia="仿宋_GB2312"/>
                <w:kern w:val="0"/>
                <w:sz w:val="24"/>
              </w:rPr>
            </w:pPr>
            <w:r>
              <w:rPr>
                <w:rFonts w:eastAsia="仿宋_GB2312"/>
                <w:kern w:val="0"/>
                <w:sz w:val="24"/>
              </w:rPr>
              <w:t>54</w:t>
            </w:r>
          </w:p>
        </w:tc>
        <w:tc>
          <w:tcPr>
            <w:tcW w:w="851" w:type="dxa"/>
            <w:vAlign w:val="center"/>
          </w:tcPr>
          <w:p w14:paraId="556E9390">
            <w:pPr>
              <w:jc w:val="center"/>
              <w:rPr>
                <w:rFonts w:eastAsia="仿宋_GB2312"/>
                <w:kern w:val="0"/>
                <w:sz w:val="24"/>
              </w:rPr>
            </w:pPr>
            <w:r>
              <w:rPr>
                <w:rFonts w:eastAsia="仿宋_GB2312"/>
                <w:kern w:val="0"/>
                <w:sz w:val="24"/>
              </w:rPr>
              <w:t>3</w:t>
            </w:r>
          </w:p>
        </w:tc>
        <w:tc>
          <w:tcPr>
            <w:tcW w:w="1417" w:type="dxa"/>
            <w:vAlign w:val="center"/>
          </w:tcPr>
          <w:p w14:paraId="509B2DDF">
            <w:pPr>
              <w:jc w:val="center"/>
              <w:rPr>
                <w:rFonts w:eastAsia="仿宋_GB2312"/>
                <w:kern w:val="0"/>
                <w:sz w:val="24"/>
              </w:rPr>
            </w:pPr>
            <w:r>
              <w:rPr>
                <w:rFonts w:eastAsia="仿宋_GB2312"/>
                <w:kern w:val="0"/>
                <w:sz w:val="24"/>
              </w:rPr>
              <w:t>第二学期</w:t>
            </w:r>
          </w:p>
        </w:tc>
        <w:tc>
          <w:tcPr>
            <w:tcW w:w="1843" w:type="dxa"/>
            <w:vAlign w:val="center"/>
          </w:tcPr>
          <w:p w14:paraId="74142AF0">
            <w:pPr>
              <w:jc w:val="center"/>
              <w:rPr>
                <w:rFonts w:eastAsia="仿宋"/>
                <w:sz w:val="24"/>
              </w:rPr>
            </w:pPr>
            <w:r>
              <w:rPr>
                <w:rFonts w:hint="eastAsia" w:eastAsia="仿宋"/>
                <w:sz w:val="24"/>
              </w:rPr>
              <w:t>机电</w:t>
            </w:r>
            <w:r>
              <w:rPr>
                <w:rFonts w:eastAsia="仿宋"/>
                <w:sz w:val="24"/>
              </w:rPr>
              <w:t>工程学院</w:t>
            </w:r>
          </w:p>
        </w:tc>
        <w:tc>
          <w:tcPr>
            <w:tcW w:w="2410" w:type="dxa"/>
          </w:tcPr>
          <w:p w14:paraId="69DAFA19">
            <w:pPr>
              <w:jc w:val="center"/>
              <w:rPr>
                <w:rFonts w:eastAsia="仿宋"/>
                <w:sz w:val="24"/>
              </w:rPr>
            </w:pPr>
            <w:r>
              <w:rPr>
                <w:rFonts w:eastAsia="仿宋"/>
                <w:sz w:val="24"/>
              </w:rPr>
              <w:t>朱刚贤、贺海东</w:t>
            </w:r>
          </w:p>
        </w:tc>
      </w:tr>
      <w:tr w14:paraId="3FF1C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center"/>
          </w:tcPr>
          <w:p w14:paraId="5316AF74">
            <w:pPr>
              <w:jc w:val="center"/>
              <w:rPr>
                <w:rFonts w:eastAsia="仿宋_GB2312"/>
                <w:kern w:val="0"/>
                <w:sz w:val="24"/>
              </w:rPr>
            </w:pPr>
            <w:r>
              <w:rPr>
                <w:rFonts w:eastAsia="仿宋_GB2312"/>
                <w:kern w:val="0"/>
                <w:sz w:val="24"/>
              </w:rPr>
              <w:t>弹性力学</w:t>
            </w:r>
            <w:r>
              <w:rPr>
                <w:rFonts w:hint="eastAsia" w:eastAsia="仿宋_GB2312"/>
                <w:kern w:val="0"/>
                <w:sz w:val="24"/>
              </w:rPr>
              <w:t>及有限元法</w:t>
            </w:r>
          </w:p>
          <w:p w14:paraId="01B65EDC">
            <w:pPr>
              <w:jc w:val="center"/>
              <w:rPr>
                <w:rFonts w:eastAsia="仿宋_GB2312"/>
                <w:kern w:val="0"/>
                <w:sz w:val="24"/>
              </w:rPr>
            </w:pPr>
            <w:r>
              <w:rPr>
                <w:rFonts w:eastAsia="仿宋_GB2312"/>
                <w:kern w:val="0"/>
                <w:sz w:val="24"/>
              </w:rPr>
              <w:t>Z20215003</w:t>
            </w:r>
          </w:p>
        </w:tc>
        <w:tc>
          <w:tcPr>
            <w:tcW w:w="850" w:type="dxa"/>
            <w:vAlign w:val="center"/>
          </w:tcPr>
          <w:p w14:paraId="78901840">
            <w:pPr>
              <w:jc w:val="center"/>
              <w:rPr>
                <w:rFonts w:eastAsia="仿宋_GB2312"/>
                <w:kern w:val="0"/>
                <w:sz w:val="24"/>
              </w:rPr>
            </w:pPr>
            <w:r>
              <w:rPr>
                <w:rFonts w:eastAsia="仿宋_GB2312"/>
                <w:kern w:val="0"/>
                <w:sz w:val="24"/>
              </w:rPr>
              <w:t>54</w:t>
            </w:r>
          </w:p>
        </w:tc>
        <w:tc>
          <w:tcPr>
            <w:tcW w:w="851" w:type="dxa"/>
            <w:vAlign w:val="center"/>
          </w:tcPr>
          <w:p w14:paraId="41B0E820">
            <w:pPr>
              <w:jc w:val="center"/>
              <w:rPr>
                <w:rFonts w:eastAsia="仿宋_GB2312"/>
                <w:kern w:val="0"/>
                <w:sz w:val="24"/>
              </w:rPr>
            </w:pPr>
            <w:r>
              <w:rPr>
                <w:rFonts w:eastAsia="仿宋_GB2312"/>
                <w:kern w:val="0"/>
                <w:sz w:val="24"/>
              </w:rPr>
              <w:t>3</w:t>
            </w:r>
          </w:p>
        </w:tc>
        <w:tc>
          <w:tcPr>
            <w:tcW w:w="1417" w:type="dxa"/>
            <w:vAlign w:val="center"/>
          </w:tcPr>
          <w:p w14:paraId="5DD4E78D">
            <w:pPr>
              <w:jc w:val="center"/>
              <w:rPr>
                <w:rFonts w:eastAsia="仿宋_GB2312"/>
                <w:kern w:val="0"/>
                <w:sz w:val="24"/>
              </w:rPr>
            </w:pPr>
            <w:r>
              <w:rPr>
                <w:rFonts w:eastAsia="仿宋_GB2312"/>
                <w:kern w:val="0"/>
                <w:sz w:val="24"/>
              </w:rPr>
              <w:t>第一学期</w:t>
            </w:r>
          </w:p>
        </w:tc>
        <w:tc>
          <w:tcPr>
            <w:tcW w:w="1843" w:type="dxa"/>
            <w:vAlign w:val="center"/>
          </w:tcPr>
          <w:p w14:paraId="4C7099CD">
            <w:pPr>
              <w:jc w:val="center"/>
              <w:rPr>
                <w:rFonts w:eastAsia="仿宋"/>
                <w:sz w:val="24"/>
              </w:rPr>
            </w:pPr>
            <w:r>
              <w:rPr>
                <w:rFonts w:hint="eastAsia" w:eastAsia="仿宋"/>
                <w:sz w:val="24"/>
              </w:rPr>
              <w:t>机电</w:t>
            </w:r>
            <w:r>
              <w:rPr>
                <w:rFonts w:eastAsia="仿宋"/>
                <w:sz w:val="24"/>
              </w:rPr>
              <w:t>工程学院</w:t>
            </w:r>
          </w:p>
        </w:tc>
        <w:tc>
          <w:tcPr>
            <w:tcW w:w="2410" w:type="dxa"/>
          </w:tcPr>
          <w:p w14:paraId="3C4627B6">
            <w:pPr>
              <w:jc w:val="center"/>
              <w:rPr>
                <w:rFonts w:eastAsia="仿宋"/>
                <w:sz w:val="24"/>
              </w:rPr>
            </w:pPr>
            <w:r>
              <w:rPr>
                <w:rFonts w:hint="eastAsia" w:eastAsia="仿宋"/>
                <w:sz w:val="24"/>
              </w:rPr>
              <w:t>王永光、朱晓东</w:t>
            </w:r>
          </w:p>
        </w:tc>
      </w:tr>
      <w:tr w14:paraId="69FBF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center"/>
          </w:tcPr>
          <w:p w14:paraId="06291101">
            <w:pPr>
              <w:jc w:val="center"/>
              <w:rPr>
                <w:rFonts w:eastAsia="仿宋_GB2312"/>
                <w:kern w:val="0"/>
                <w:sz w:val="24"/>
              </w:rPr>
            </w:pPr>
            <w:r>
              <w:rPr>
                <w:rFonts w:eastAsia="仿宋_GB2312"/>
                <w:kern w:val="0"/>
                <w:sz w:val="24"/>
              </w:rPr>
              <w:t>材料科学基础</w:t>
            </w:r>
          </w:p>
          <w:p w14:paraId="5DE13B66">
            <w:pPr>
              <w:jc w:val="center"/>
              <w:rPr>
                <w:rFonts w:eastAsia="仿宋_GB2312"/>
                <w:kern w:val="0"/>
                <w:sz w:val="24"/>
              </w:rPr>
            </w:pPr>
            <w:r>
              <w:rPr>
                <w:rFonts w:eastAsia="仿宋_GB2312"/>
                <w:kern w:val="0"/>
                <w:sz w:val="24"/>
              </w:rPr>
              <w:t>Z20215004</w:t>
            </w:r>
          </w:p>
        </w:tc>
        <w:tc>
          <w:tcPr>
            <w:tcW w:w="850" w:type="dxa"/>
            <w:vAlign w:val="center"/>
          </w:tcPr>
          <w:p w14:paraId="1263B672">
            <w:pPr>
              <w:jc w:val="center"/>
              <w:rPr>
                <w:rFonts w:eastAsia="仿宋_GB2312"/>
                <w:kern w:val="0"/>
                <w:sz w:val="24"/>
              </w:rPr>
            </w:pPr>
            <w:r>
              <w:rPr>
                <w:rFonts w:eastAsia="仿宋_GB2312"/>
                <w:kern w:val="0"/>
                <w:sz w:val="24"/>
              </w:rPr>
              <w:t>54</w:t>
            </w:r>
          </w:p>
        </w:tc>
        <w:tc>
          <w:tcPr>
            <w:tcW w:w="851" w:type="dxa"/>
            <w:vAlign w:val="center"/>
          </w:tcPr>
          <w:p w14:paraId="796712D3">
            <w:pPr>
              <w:jc w:val="center"/>
              <w:rPr>
                <w:rFonts w:eastAsia="仿宋_GB2312"/>
                <w:kern w:val="0"/>
                <w:sz w:val="24"/>
              </w:rPr>
            </w:pPr>
            <w:r>
              <w:rPr>
                <w:rFonts w:eastAsia="仿宋_GB2312"/>
                <w:kern w:val="0"/>
                <w:sz w:val="24"/>
              </w:rPr>
              <w:t>3</w:t>
            </w:r>
          </w:p>
        </w:tc>
        <w:tc>
          <w:tcPr>
            <w:tcW w:w="1417" w:type="dxa"/>
            <w:vAlign w:val="center"/>
          </w:tcPr>
          <w:p w14:paraId="30CD23FE">
            <w:pPr>
              <w:jc w:val="center"/>
              <w:rPr>
                <w:rFonts w:eastAsia="仿宋_GB2312"/>
                <w:kern w:val="0"/>
                <w:sz w:val="24"/>
              </w:rPr>
            </w:pPr>
            <w:r>
              <w:rPr>
                <w:rFonts w:eastAsia="仿宋_GB2312"/>
                <w:kern w:val="0"/>
                <w:sz w:val="24"/>
              </w:rPr>
              <w:t>第二学期</w:t>
            </w:r>
          </w:p>
        </w:tc>
        <w:tc>
          <w:tcPr>
            <w:tcW w:w="1843" w:type="dxa"/>
            <w:vAlign w:val="center"/>
          </w:tcPr>
          <w:p w14:paraId="3871DF63">
            <w:pPr>
              <w:jc w:val="center"/>
              <w:rPr>
                <w:rFonts w:eastAsia="仿宋"/>
                <w:sz w:val="24"/>
              </w:rPr>
            </w:pPr>
            <w:r>
              <w:rPr>
                <w:rFonts w:hint="eastAsia" w:eastAsia="仿宋"/>
                <w:sz w:val="24"/>
              </w:rPr>
              <w:t>机电</w:t>
            </w:r>
            <w:r>
              <w:rPr>
                <w:rFonts w:eastAsia="仿宋"/>
                <w:sz w:val="24"/>
              </w:rPr>
              <w:t>工程学院</w:t>
            </w:r>
          </w:p>
        </w:tc>
        <w:tc>
          <w:tcPr>
            <w:tcW w:w="2410" w:type="dxa"/>
          </w:tcPr>
          <w:p w14:paraId="12E7116B">
            <w:pPr>
              <w:jc w:val="center"/>
              <w:rPr>
                <w:rFonts w:eastAsia="仿宋"/>
                <w:sz w:val="24"/>
              </w:rPr>
            </w:pPr>
            <w:r>
              <w:rPr>
                <w:rFonts w:hint="eastAsia" w:eastAsia="仿宋"/>
                <w:sz w:val="24"/>
              </w:rPr>
              <w:t>李文利、贾清波</w:t>
            </w:r>
          </w:p>
        </w:tc>
      </w:tr>
      <w:tr w14:paraId="62CCA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center"/>
          </w:tcPr>
          <w:p w14:paraId="7D6CDA3C">
            <w:pPr>
              <w:jc w:val="center"/>
              <w:rPr>
                <w:rFonts w:eastAsia="仿宋_GB2312"/>
                <w:kern w:val="0"/>
                <w:sz w:val="24"/>
              </w:rPr>
            </w:pPr>
            <w:r>
              <w:rPr>
                <w:rFonts w:eastAsia="仿宋_GB2312"/>
                <w:kern w:val="0"/>
                <w:sz w:val="24"/>
              </w:rPr>
              <w:t>现代材料加工</w:t>
            </w:r>
          </w:p>
          <w:p w14:paraId="106C290C">
            <w:pPr>
              <w:jc w:val="center"/>
              <w:rPr>
                <w:rFonts w:eastAsia="仿宋_GB2312"/>
                <w:kern w:val="0"/>
                <w:sz w:val="24"/>
              </w:rPr>
            </w:pPr>
            <w:r>
              <w:rPr>
                <w:rFonts w:eastAsia="仿宋_GB2312"/>
                <w:kern w:val="0"/>
                <w:sz w:val="24"/>
              </w:rPr>
              <w:t>17215013</w:t>
            </w:r>
          </w:p>
        </w:tc>
        <w:tc>
          <w:tcPr>
            <w:tcW w:w="850" w:type="dxa"/>
            <w:vAlign w:val="center"/>
          </w:tcPr>
          <w:p w14:paraId="75AF70DC">
            <w:pPr>
              <w:jc w:val="center"/>
              <w:rPr>
                <w:rFonts w:eastAsia="仿宋_GB2312"/>
                <w:kern w:val="0"/>
                <w:sz w:val="24"/>
              </w:rPr>
            </w:pPr>
            <w:r>
              <w:rPr>
                <w:rFonts w:eastAsia="仿宋_GB2312"/>
                <w:kern w:val="0"/>
                <w:sz w:val="24"/>
              </w:rPr>
              <w:t>54</w:t>
            </w:r>
          </w:p>
        </w:tc>
        <w:tc>
          <w:tcPr>
            <w:tcW w:w="851" w:type="dxa"/>
            <w:vAlign w:val="center"/>
          </w:tcPr>
          <w:p w14:paraId="28771602">
            <w:pPr>
              <w:jc w:val="center"/>
              <w:rPr>
                <w:rFonts w:eastAsia="仿宋_GB2312"/>
                <w:kern w:val="0"/>
                <w:sz w:val="24"/>
              </w:rPr>
            </w:pPr>
            <w:r>
              <w:rPr>
                <w:rFonts w:eastAsia="仿宋_GB2312"/>
                <w:kern w:val="0"/>
                <w:sz w:val="24"/>
              </w:rPr>
              <w:t>3</w:t>
            </w:r>
          </w:p>
        </w:tc>
        <w:tc>
          <w:tcPr>
            <w:tcW w:w="1417" w:type="dxa"/>
            <w:vAlign w:val="center"/>
          </w:tcPr>
          <w:p w14:paraId="3870A81C">
            <w:pPr>
              <w:jc w:val="center"/>
              <w:rPr>
                <w:rFonts w:eastAsia="仿宋_GB2312"/>
                <w:kern w:val="0"/>
                <w:sz w:val="24"/>
              </w:rPr>
            </w:pPr>
            <w:r>
              <w:rPr>
                <w:rFonts w:eastAsia="仿宋_GB2312"/>
                <w:kern w:val="0"/>
                <w:sz w:val="24"/>
              </w:rPr>
              <w:t>第二学期</w:t>
            </w:r>
          </w:p>
        </w:tc>
        <w:tc>
          <w:tcPr>
            <w:tcW w:w="1843" w:type="dxa"/>
            <w:vAlign w:val="center"/>
          </w:tcPr>
          <w:p w14:paraId="0D97617E">
            <w:pPr>
              <w:jc w:val="center"/>
              <w:rPr>
                <w:rFonts w:eastAsia="仿宋"/>
                <w:sz w:val="24"/>
              </w:rPr>
            </w:pPr>
            <w:r>
              <w:rPr>
                <w:rFonts w:hint="eastAsia" w:eastAsia="仿宋"/>
                <w:sz w:val="24"/>
              </w:rPr>
              <w:t>机电</w:t>
            </w:r>
            <w:r>
              <w:rPr>
                <w:rFonts w:eastAsia="仿宋"/>
                <w:sz w:val="24"/>
              </w:rPr>
              <w:t>工程学院</w:t>
            </w:r>
          </w:p>
        </w:tc>
        <w:tc>
          <w:tcPr>
            <w:tcW w:w="2410" w:type="dxa"/>
          </w:tcPr>
          <w:p w14:paraId="58BC8007">
            <w:pPr>
              <w:jc w:val="center"/>
              <w:rPr>
                <w:rFonts w:eastAsia="仿宋"/>
                <w:sz w:val="24"/>
              </w:rPr>
            </w:pPr>
            <w:r>
              <w:rPr>
                <w:rFonts w:hint="eastAsia" w:eastAsia="仿宋"/>
                <w:sz w:val="24"/>
              </w:rPr>
              <w:t>郭旭红、张克栋</w:t>
            </w:r>
          </w:p>
        </w:tc>
      </w:tr>
      <w:tr w14:paraId="3E3F3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center"/>
          </w:tcPr>
          <w:p w14:paraId="7A568FE5">
            <w:pPr>
              <w:jc w:val="center"/>
              <w:rPr>
                <w:rFonts w:eastAsia="仿宋_GB2312"/>
                <w:kern w:val="0"/>
                <w:sz w:val="24"/>
              </w:rPr>
            </w:pPr>
            <w:r>
              <w:rPr>
                <w:rFonts w:hint="eastAsia" w:eastAsia="仿宋_GB2312"/>
                <w:kern w:val="0"/>
                <w:sz w:val="24"/>
              </w:rPr>
              <w:t>微机电系统工程</w:t>
            </w:r>
          </w:p>
          <w:p w14:paraId="3E344D2E">
            <w:pPr>
              <w:jc w:val="center"/>
              <w:rPr>
                <w:rFonts w:eastAsia="仿宋_GB2312"/>
                <w:kern w:val="0"/>
                <w:sz w:val="24"/>
              </w:rPr>
            </w:pPr>
            <w:r>
              <w:rPr>
                <w:rFonts w:eastAsia="仿宋_GB2312"/>
                <w:kern w:val="0"/>
                <w:sz w:val="24"/>
              </w:rPr>
              <w:t>Z20215007</w:t>
            </w:r>
          </w:p>
        </w:tc>
        <w:tc>
          <w:tcPr>
            <w:tcW w:w="850" w:type="dxa"/>
            <w:vAlign w:val="center"/>
          </w:tcPr>
          <w:p w14:paraId="5A5D3D06">
            <w:pPr>
              <w:jc w:val="center"/>
              <w:rPr>
                <w:rFonts w:eastAsia="仿宋_GB2312"/>
                <w:kern w:val="0"/>
                <w:sz w:val="24"/>
              </w:rPr>
            </w:pPr>
            <w:r>
              <w:rPr>
                <w:rFonts w:hint="eastAsia" w:eastAsia="仿宋_GB2312"/>
                <w:kern w:val="0"/>
                <w:sz w:val="24"/>
              </w:rPr>
              <w:t>36</w:t>
            </w:r>
          </w:p>
        </w:tc>
        <w:tc>
          <w:tcPr>
            <w:tcW w:w="851" w:type="dxa"/>
            <w:vAlign w:val="center"/>
          </w:tcPr>
          <w:p w14:paraId="2EFBA265">
            <w:pPr>
              <w:jc w:val="center"/>
              <w:rPr>
                <w:rFonts w:eastAsia="仿宋_GB2312"/>
                <w:kern w:val="0"/>
                <w:sz w:val="24"/>
              </w:rPr>
            </w:pPr>
            <w:r>
              <w:rPr>
                <w:rFonts w:hint="eastAsia" w:eastAsia="仿宋_GB2312"/>
                <w:kern w:val="0"/>
                <w:sz w:val="24"/>
              </w:rPr>
              <w:t>2</w:t>
            </w:r>
          </w:p>
        </w:tc>
        <w:tc>
          <w:tcPr>
            <w:tcW w:w="1417" w:type="dxa"/>
            <w:vAlign w:val="center"/>
          </w:tcPr>
          <w:p w14:paraId="3DBDFB13">
            <w:pPr>
              <w:jc w:val="center"/>
              <w:rPr>
                <w:rFonts w:eastAsia="仿宋_GB2312"/>
                <w:kern w:val="0"/>
                <w:sz w:val="24"/>
              </w:rPr>
            </w:pPr>
            <w:r>
              <w:rPr>
                <w:rFonts w:hint="eastAsia" w:eastAsia="仿宋_GB2312"/>
                <w:kern w:val="0"/>
                <w:sz w:val="24"/>
              </w:rPr>
              <w:t>第一学期</w:t>
            </w:r>
          </w:p>
        </w:tc>
        <w:tc>
          <w:tcPr>
            <w:tcW w:w="1843" w:type="dxa"/>
            <w:vAlign w:val="center"/>
          </w:tcPr>
          <w:p w14:paraId="08F62114">
            <w:pPr>
              <w:jc w:val="center"/>
              <w:rPr>
                <w:rFonts w:eastAsia="仿宋"/>
                <w:sz w:val="24"/>
              </w:rPr>
            </w:pPr>
            <w:r>
              <w:rPr>
                <w:rFonts w:hint="eastAsia" w:eastAsia="仿宋"/>
                <w:sz w:val="24"/>
              </w:rPr>
              <w:t>机电工程学院</w:t>
            </w:r>
          </w:p>
        </w:tc>
        <w:tc>
          <w:tcPr>
            <w:tcW w:w="2410" w:type="dxa"/>
          </w:tcPr>
          <w:p w14:paraId="6AA1CE28">
            <w:pPr>
              <w:jc w:val="center"/>
              <w:rPr>
                <w:rFonts w:eastAsia="仿宋"/>
                <w:sz w:val="24"/>
              </w:rPr>
            </w:pPr>
            <w:r>
              <w:rPr>
                <w:rFonts w:hint="eastAsia" w:eastAsia="仿宋"/>
                <w:sz w:val="24"/>
              </w:rPr>
              <w:t>孙立宁、陈涛、杨湛</w:t>
            </w:r>
          </w:p>
        </w:tc>
      </w:tr>
      <w:tr w14:paraId="26694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910DE85">
            <w:pPr>
              <w:rPr>
                <w:rFonts w:eastAsia="仿宋_GB2312"/>
                <w:kern w:val="0"/>
                <w:sz w:val="24"/>
              </w:rPr>
            </w:pPr>
            <w:r>
              <w:rPr>
                <w:rFonts w:hint="eastAsia" w:eastAsia="仿宋_GB2312"/>
                <w:kern w:val="0"/>
                <w:sz w:val="24"/>
              </w:rPr>
              <w:t>人工智能技术导论</w:t>
            </w:r>
          </w:p>
          <w:p w14:paraId="195A4153">
            <w:pPr>
              <w:ind w:firstLine="480" w:firstLineChars="200"/>
              <w:rPr>
                <w:rFonts w:eastAsia="仿宋_GB2312"/>
                <w:kern w:val="0"/>
                <w:sz w:val="24"/>
              </w:rPr>
            </w:pPr>
            <w:r>
              <w:rPr>
                <w:rFonts w:eastAsia="仿宋_GB2312"/>
                <w:kern w:val="0"/>
                <w:sz w:val="24"/>
              </w:rPr>
              <w:t>Z2021500</w:t>
            </w:r>
            <w:r>
              <w:rPr>
                <w:rFonts w:hint="eastAsia" w:eastAsia="仿宋_GB2312"/>
                <w:kern w:val="0"/>
                <w:sz w:val="24"/>
              </w:rPr>
              <w:t>8</w:t>
            </w:r>
          </w:p>
        </w:tc>
        <w:tc>
          <w:tcPr>
            <w:tcW w:w="850" w:type="dxa"/>
          </w:tcPr>
          <w:p w14:paraId="4EC86575">
            <w:pPr>
              <w:jc w:val="center"/>
              <w:rPr>
                <w:rFonts w:eastAsia="仿宋_GB2312"/>
                <w:kern w:val="0"/>
                <w:sz w:val="24"/>
              </w:rPr>
            </w:pPr>
            <w:r>
              <w:rPr>
                <w:rFonts w:hint="eastAsia" w:eastAsia="仿宋_GB2312"/>
                <w:kern w:val="0"/>
                <w:sz w:val="24"/>
              </w:rPr>
              <w:t>36</w:t>
            </w:r>
          </w:p>
        </w:tc>
        <w:tc>
          <w:tcPr>
            <w:tcW w:w="851" w:type="dxa"/>
          </w:tcPr>
          <w:p w14:paraId="72DE3E07">
            <w:pPr>
              <w:jc w:val="center"/>
              <w:rPr>
                <w:rFonts w:eastAsia="仿宋_GB2312"/>
                <w:kern w:val="0"/>
                <w:sz w:val="24"/>
              </w:rPr>
            </w:pPr>
            <w:r>
              <w:rPr>
                <w:rFonts w:hint="eastAsia" w:eastAsia="仿宋_GB2312"/>
                <w:kern w:val="0"/>
                <w:sz w:val="24"/>
              </w:rPr>
              <w:t>2</w:t>
            </w:r>
          </w:p>
        </w:tc>
        <w:tc>
          <w:tcPr>
            <w:tcW w:w="1417" w:type="dxa"/>
          </w:tcPr>
          <w:p w14:paraId="2D4E2645">
            <w:pPr>
              <w:jc w:val="center"/>
              <w:rPr>
                <w:rFonts w:eastAsia="仿宋_GB2312"/>
                <w:kern w:val="0"/>
                <w:sz w:val="24"/>
              </w:rPr>
            </w:pPr>
            <w:r>
              <w:rPr>
                <w:rFonts w:hint="eastAsia" w:eastAsia="仿宋_GB2312"/>
                <w:kern w:val="0"/>
                <w:sz w:val="24"/>
              </w:rPr>
              <w:t>第一学期</w:t>
            </w:r>
          </w:p>
        </w:tc>
        <w:tc>
          <w:tcPr>
            <w:tcW w:w="1843" w:type="dxa"/>
          </w:tcPr>
          <w:p w14:paraId="04498F29">
            <w:pPr>
              <w:jc w:val="center"/>
              <w:rPr>
                <w:rFonts w:eastAsia="仿宋"/>
                <w:sz w:val="24"/>
              </w:rPr>
            </w:pPr>
            <w:r>
              <w:rPr>
                <w:rFonts w:hint="eastAsia" w:eastAsia="仿宋"/>
                <w:sz w:val="24"/>
              </w:rPr>
              <w:t>机电工程学院</w:t>
            </w:r>
          </w:p>
        </w:tc>
        <w:tc>
          <w:tcPr>
            <w:tcW w:w="2410" w:type="dxa"/>
          </w:tcPr>
          <w:p w14:paraId="56DCE829">
            <w:pPr>
              <w:jc w:val="center"/>
              <w:rPr>
                <w:rFonts w:eastAsia="仿宋"/>
                <w:sz w:val="24"/>
              </w:rPr>
            </w:pPr>
            <w:r>
              <w:rPr>
                <w:rFonts w:hint="eastAsia" w:eastAsia="仿宋"/>
                <w:sz w:val="24"/>
              </w:rPr>
              <w:t>迟文政、陈国栋</w:t>
            </w:r>
          </w:p>
        </w:tc>
      </w:tr>
      <w:tr w14:paraId="43882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20AF00B">
            <w:pPr>
              <w:jc w:val="center"/>
              <w:rPr>
                <w:rFonts w:eastAsia="仿宋"/>
                <w:kern w:val="0"/>
                <w:sz w:val="24"/>
              </w:rPr>
            </w:pPr>
            <w:r>
              <w:rPr>
                <w:rFonts w:hint="eastAsia" w:eastAsia="仿宋"/>
                <w:kern w:val="0"/>
                <w:sz w:val="24"/>
              </w:rPr>
              <w:t>柔性电子技术</w:t>
            </w:r>
          </w:p>
          <w:p w14:paraId="22BA75F4">
            <w:pPr>
              <w:jc w:val="center"/>
              <w:rPr>
                <w:rFonts w:eastAsia="仿宋"/>
                <w:kern w:val="0"/>
                <w:sz w:val="24"/>
              </w:rPr>
            </w:pPr>
            <w:r>
              <w:rPr>
                <w:rFonts w:hint="eastAsia" w:eastAsia="仿宋"/>
                <w:kern w:val="0"/>
                <w:sz w:val="24"/>
              </w:rPr>
              <w:t>（双语授课）</w:t>
            </w:r>
          </w:p>
          <w:p w14:paraId="38C9043C">
            <w:pPr>
              <w:jc w:val="center"/>
              <w:rPr>
                <w:rFonts w:eastAsia="仿宋"/>
                <w:kern w:val="0"/>
                <w:sz w:val="24"/>
              </w:rPr>
            </w:pPr>
            <w:r>
              <w:rPr>
                <w:rFonts w:hint="eastAsia" w:eastAsia="仿宋"/>
                <w:kern w:val="0"/>
                <w:sz w:val="24"/>
              </w:rPr>
              <w:t>21215030</w:t>
            </w:r>
          </w:p>
        </w:tc>
        <w:tc>
          <w:tcPr>
            <w:tcW w:w="850" w:type="dxa"/>
          </w:tcPr>
          <w:p w14:paraId="7CC42546">
            <w:pPr>
              <w:widowControl/>
              <w:ind w:left="-73" w:leftChars="-35" w:right="-73" w:rightChars="-35"/>
              <w:jc w:val="center"/>
              <w:rPr>
                <w:kern w:val="0"/>
                <w:sz w:val="24"/>
              </w:rPr>
            </w:pPr>
            <w:r>
              <w:rPr>
                <w:rFonts w:hint="eastAsia"/>
                <w:kern w:val="0"/>
                <w:sz w:val="24"/>
              </w:rPr>
              <w:t>54</w:t>
            </w:r>
          </w:p>
        </w:tc>
        <w:tc>
          <w:tcPr>
            <w:tcW w:w="851" w:type="dxa"/>
          </w:tcPr>
          <w:p w14:paraId="03BC2B38">
            <w:pPr>
              <w:widowControl/>
              <w:ind w:left="-73" w:leftChars="-35" w:right="-73" w:rightChars="-35"/>
              <w:jc w:val="center"/>
              <w:rPr>
                <w:kern w:val="0"/>
                <w:sz w:val="24"/>
              </w:rPr>
            </w:pPr>
            <w:r>
              <w:rPr>
                <w:rFonts w:hint="eastAsia"/>
                <w:kern w:val="0"/>
                <w:sz w:val="24"/>
              </w:rPr>
              <w:t>3</w:t>
            </w:r>
          </w:p>
        </w:tc>
        <w:tc>
          <w:tcPr>
            <w:tcW w:w="1417" w:type="dxa"/>
            <w:vAlign w:val="center"/>
          </w:tcPr>
          <w:p w14:paraId="6332264D">
            <w:pPr>
              <w:jc w:val="center"/>
              <w:rPr>
                <w:rFonts w:eastAsia="仿宋"/>
                <w:kern w:val="0"/>
                <w:sz w:val="24"/>
              </w:rPr>
            </w:pPr>
            <w:r>
              <w:rPr>
                <w:rFonts w:eastAsia="仿宋"/>
                <w:kern w:val="0"/>
                <w:sz w:val="24"/>
              </w:rPr>
              <w:t>第</w:t>
            </w:r>
            <w:r>
              <w:rPr>
                <w:rFonts w:hint="eastAsia" w:eastAsia="仿宋"/>
                <w:kern w:val="0"/>
                <w:sz w:val="24"/>
              </w:rPr>
              <w:t>一</w:t>
            </w:r>
            <w:r>
              <w:rPr>
                <w:rFonts w:eastAsia="仿宋"/>
                <w:kern w:val="0"/>
                <w:sz w:val="24"/>
              </w:rPr>
              <w:t>学期</w:t>
            </w:r>
          </w:p>
        </w:tc>
        <w:tc>
          <w:tcPr>
            <w:tcW w:w="1843" w:type="dxa"/>
          </w:tcPr>
          <w:p w14:paraId="0B10833A">
            <w:pPr>
              <w:jc w:val="center"/>
              <w:rPr>
                <w:rFonts w:eastAsia="仿宋"/>
                <w:sz w:val="24"/>
              </w:rPr>
            </w:pPr>
            <w:r>
              <w:rPr>
                <w:rFonts w:hint="eastAsia" w:eastAsia="仿宋_GB2312"/>
                <w:kern w:val="0"/>
                <w:sz w:val="24"/>
              </w:rPr>
              <w:t>机电工程学院</w:t>
            </w:r>
          </w:p>
        </w:tc>
        <w:tc>
          <w:tcPr>
            <w:tcW w:w="2410" w:type="dxa"/>
          </w:tcPr>
          <w:p w14:paraId="6071D404">
            <w:pPr>
              <w:jc w:val="center"/>
              <w:rPr>
                <w:rFonts w:eastAsia="仿宋"/>
                <w:kern w:val="0"/>
                <w:sz w:val="18"/>
                <w:szCs w:val="18"/>
              </w:rPr>
            </w:pPr>
            <w:r>
              <w:rPr>
                <w:rFonts w:hint="eastAsia" w:eastAsia="仿宋_GB2312"/>
                <w:kern w:val="0"/>
                <w:sz w:val="18"/>
                <w:szCs w:val="18"/>
              </w:rPr>
              <w:t>刘会聪、王凤霞、金国庆</w:t>
            </w:r>
          </w:p>
        </w:tc>
      </w:tr>
    </w:tbl>
    <w:p w14:paraId="59C14ED5">
      <w:pPr>
        <w:widowControl/>
        <w:adjustRightInd w:val="0"/>
        <w:snapToGrid w:val="0"/>
        <w:spacing w:line="336" w:lineRule="auto"/>
        <w:ind w:right="-1050" w:rightChars="-500"/>
        <w:jc w:val="left"/>
        <w:rPr>
          <w:rFonts w:eastAsia="仿宋_GB2312"/>
          <w:kern w:val="0"/>
          <w:sz w:val="24"/>
        </w:rPr>
      </w:pPr>
      <w:r>
        <w:rPr>
          <w:rFonts w:hint="eastAsia" w:eastAsia="仿宋_GB2312"/>
          <w:kern w:val="0"/>
          <w:sz w:val="24"/>
        </w:rPr>
        <w:t>注：必修课为必选课程，研究生应在导师指导下，根据所学专业培养方案要求，并结合具体情况制定好个人课程培养计划，在入学后4周内完成并在研究生综合管理系统提交。</w:t>
      </w:r>
    </w:p>
    <w:p w14:paraId="487B5DFD">
      <w:pPr>
        <w:widowControl/>
        <w:adjustRightInd w:val="0"/>
        <w:snapToGrid w:val="0"/>
        <w:spacing w:line="336" w:lineRule="auto"/>
        <w:jc w:val="left"/>
        <w:rPr>
          <w:rFonts w:eastAsia="仿宋"/>
          <w:bCs/>
          <w:sz w:val="28"/>
          <w:szCs w:val="28"/>
        </w:rPr>
      </w:pPr>
      <w:r>
        <w:rPr>
          <w:rFonts w:eastAsia="仿宋_GB2312"/>
          <w:kern w:val="0"/>
          <w:sz w:val="24"/>
        </w:rPr>
        <w:t>培养环节（</w:t>
      </w:r>
      <w:r>
        <w:rPr>
          <w:rFonts w:hint="eastAsia" w:eastAsia="仿宋_GB2312"/>
          <w:kern w:val="0"/>
          <w:sz w:val="24"/>
        </w:rPr>
        <w:t>7</w:t>
      </w:r>
      <w:r>
        <w:rPr>
          <w:rFonts w:eastAsia="仿宋_GB2312"/>
          <w:kern w:val="0"/>
          <w:sz w:val="24"/>
        </w:rPr>
        <w:t>学分）</w:t>
      </w:r>
    </w:p>
    <w:tbl>
      <w:tblPr>
        <w:tblStyle w:val="5"/>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3"/>
        <w:gridCol w:w="1205"/>
        <w:gridCol w:w="1794"/>
        <w:gridCol w:w="5284"/>
      </w:tblGrid>
      <w:tr w14:paraId="27386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7077FFA5">
            <w:pPr>
              <w:jc w:val="center"/>
              <w:rPr>
                <w:rFonts w:eastAsia="仿宋"/>
                <w:b/>
                <w:sz w:val="24"/>
              </w:rPr>
            </w:pPr>
            <w:r>
              <w:rPr>
                <w:rFonts w:hint="eastAsia" w:eastAsia="仿宋"/>
                <w:b/>
                <w:sz w:val="24"/>
              </w:rPr>
              <w:t>课程名称</w:t>
            </w:r>
          </w:p>
        </w:tc>
        <w:tc>
          <w:tcPr>
            <w:tcW w:w="1217" w:type="dxa"/>
            <w:vAlign w:val="center"/>
          </w:tcPr>
          <w:p w14:paraId="493CEE00">
            <w:pPr>
              <w:jc w:val="center"/>
              <w:rPr>
                <w:rFonts w:eastAsia="仿宋"/>
                <w:b/>
                <w:sz w:val="24"/>
              </w:rPr>
            </w:pPr>
            <w:r>
              <w:rPr>
                <w:rFonts w:hint="eastAsia" w:eastAsia="仿宋"/>
                <w:b/>
                <w:sz w:val="24"/>
              </w:rPr>
              <w:t>学分</w:t>
            </w:r>
          </w:p>
        </w:tc>
        <w:tc>
          <w:tcPr>
            <w:tcW w:w="1814" w:type="dxa"/>
            <w:vAlign w:val="center"/>
          </w:tcPr>
          <w:p w14:paraId="1E3B633A">
            <w:pPr>
              <w:jc w:val="center"/>
              <w:rPr>
                <w:rFonts w:eastAsia="仿宋"/>
                <w:b/>
                <w:sz w:val="24"/>
              </w:rPr>
            </w:pPr>
            <w:r>
              <w:rPr>
                <w:rFonts w:hint="eastAsia" w:eastAsia="仿宋"/>
                <w:b/>
                <w:sz w:val="24"/>
              </w:rPr>
              <w:t>开设时间</w:t>
            </w:r>
          </w:p>
        </w:tc>
        <w:tc>
          <w:tcPr>
            <w:tcW w:w="5358" w:type="dxa"/>
            <w:vAlign w:val="center"/>
          </w:tcPr>
          <w:p w14:paraId="70F1C149">
            <w:pPr>
              <w:jc w:val="center"/>
              <w:rPr>
                <w:rFonts w:eastAsia="仿宋"/>
                <w:b/>
                <w:sz w:val="24"/>
              </w:rPr>
            </w:pPr>
            <w:r>
              <w:rPr>
                <w:rFonts w:hint="eastAsia" w:eastAsia="仿宋"/>
                <w:b/>
                <w:sz w:val="24"/>
              </w:rPr>
              <w:t>开课单位</w:t>
            </w:r>
          </w:p>
        </w:tc>
      </w:tr>
      <w:tr w14:paraId="3D49A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11819793">
            <w:pPr>
              <w:jc w:val="center"/>
              <w:rPr>
                <w:rFonts w:eastAsia="仿宋"/>
                <w:kern w:val="0"/>
                <w:sz w:val="24"/>
                <w:szCs w:val="20"/>
              </w:rPr>
            </w:pPr>
            <w:r>
              <w:rPr>
                <w:rFonts w:hint="eastAsia" w:eastAsia="仿宋"/>
                <w:kern w:val="0"/>
                <w:sz w:val="24"/>
                <w:szCs w:val="20"/>
              </w:rPr>
              <w:t>开题报告</w:t>
            </w:r>
          </w:p>
          <w:p w14:paraId="442BF401">
            <w:pPr>
              <w:jc w:val="center"/>
              <w:rPr>
                <w:rFonts w:eastAsia="仿宋"/>
                <w:kern w:val="0"/>
                <w:sz w:val="24"/>
                <w:szCs w:val="20"/>
              </w:rPr>
            </w:pPr>
            <w:r>
              <w:rPr>
                <w:rFonts w:hint="eastAsia" w:eastAsia="仿宋"/>
                <w:kern w:val="0"/>
                <w:sz w:val="24"/>
                <w:szCs w:val="20"/>
              </w:rPr>
              <w:t>Z2150037</w:t>
            </w:r>
          </w:p>
        </w:tc>
        <w:tc>
          <w:tcPr>
            <w:tcW w:w="1217" w:type="dxa"/>
            <w:vAlign w:val="center"/>
          </w:tcPr>
          <w:p w14:paraId="4D40E6A7">
            <w:pPr>
              <w:jc w:val="center"/>
              <w:rPr>
                <w:rFonts w:eastAsia="仿宋"/>
                <w:sz w:val="24"/>
              </w:rPr>
            </w:pPr>
            <w:r>
              <w:rPr>
                <w:rFonts w:hint="eastAsia" w:eastAsia="仿宋"/>
                <w:sz w:val="24"/>
              </w:rPr>
              <w:t>1</w:t>
            </w:r>
          </w:p>
        </w:tc>
        <w:tc>
          <w:tcPr>
            <w:tcW w:w="1814" w:type="dxa"/>
            <w:vAlign w:val="center"/>
          </w:tcPr>
          <w:p w14:paraId="4C48837F">
            <w:pPr>
              <w:jc w:val="center"/>
              <w:rPr>
                <w:rFonts w:eastAsia="仿宋"/>
                <w:sz w:val="24"/>
              </w:rPr>
            </w:pPr>
            <w:r>
              <w:rPr>
                <w:rFonts w:hint="eastAsia" w:eastAsia="仿宋"/>
                <w:sz w:val="24"/>
              </w:rPr>
              <w:t>第三学期</w:t>
            </w:r>
          </w:p>
        </w:tc>
        <w:tc>
          <w:tcPr>
            <w:tcW w:w="5358" w:type="dxa"/>
            <w:vAlign w:val="center"/>
          </w:tcPr>
          <w:p w14:paraId="635273A4">
            <w:pPr>
              <w:jc w:val="center"/>
              <w:rPr>
                <w:rFonts w:eastAsia="仿宋"/>
                <w:sz w:val="24"/>
              </w:rPr>
            </w:pPr>
            <w:r>
              <w:rPr>
                <w:rFonts w:hint="eastAsia" w:eastAsia="仿宋"/>
                <w:sz w:val="24"/>
              </w:rPr>
              <w:t>机电</w:t>
            </w:r>
            <w:r>
              <w:rPr>
                <w:rFonts w:eastAsia="仿宋"/>
                <w:sz w:val="24"/>
              </w:rPr>
              <w:t>工程学院</w:t>
            </w:r>
          </w:p>
        </w:tc>
      </w:tr>
      <w:tr w14:paraId="7C2CC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0BC7868F">
            <w:pPr>
              <w:jc w:val="center"/>
              <w:rPr>
                <w:rFonts w:eastAsia="仿宋"/>
                <w:kern w:val="0"/>
                <w:sz w:val="24"/>
                <w:szCs w:val="20"/>
              </w:rPr>
            </w:pPr>
            <w:r>
              <w:rPr>
                <w:rFonts w:hint="eastAsia" w:eastAsia="仿宋"/>
                <w:kern w:val="0"/>
                <w:sz w:val="24"/>
                <w:szCs w:val="20"/>
              </w:rPr>
              <w:t>中期考核</w:t>
            </w:r>
          </w:p>
          <w:p w14:paraId="6C567717">
            <w:pPr>
              <w:jc w:val="center"/>
              <w:rPr>
                <w:rFonts w:eastAsia="仿宋"/>
                <w:kern w:val="0"/>
                <w:sz w:val="24"/>
                <w:szCs w:val="20"/>
              </w:rPr>
            </w:pPr>
            <w:r>
              <w:rPr>
                <w:rFonts w:hint="eastAsia" w:eastAsia="仿宋"/>
                <w:kern w:val="0"/>
                <w:sz w:val="24"/>
                <w:szCs w:val="20"/>
              </w:rPr>
              <w:t>Z2150038</w:t>
            </w:r>
          </w:p>
        </w:tc>
        <w:tc>
          <w:tcPr>
            <w:tcW w:w="1217" w:type="dxa"/>
            <w:vAlign w:val="center"/>
          </w:tcPr>
          <w:p w14:paraId="31ECFFAF">
            <w:pPr>
              <w:jc w:val="center"/>
              <w:rPr>
                <w:rFonts w:eastAsia="仿宋"/>
                <w:sz w:val="24"/>
              </w:rPr>
            </w:pPr>
            <w:r>
              <w:rPr>
                <w:rFonts w:hint="eastAsia" w:eastAsia="仿宋"/>
                <w:sz w:val="24"/>
              </w:rPr>
              <w:t>1</w:t>
            </w:r>
          </w:p>
        </w:tc>
        <w:tc>
          <w:tcPr>
            <w:tcW w:w="1814" w:type="dxa"/>
            <w:vAlign w:val="center"/>
          </w:tcPr>
          <w:p w14:paraId="7C6DF426">
            <w:pPr>
              <w:jc w:val="center"/>
              <w:rPr>
                <w:rFonts w:eastAsia="仿宋"/>
                <w:sz w:val="24"/>
              </w:rPr>
            </w:pPr>
            <w:r>
              <w:rPr>
                <w:rFonts w:hint="eastAsia" w:eastAsia="仿宋"/>
                <w:sz w:val="24"/>
              </w:rPr>
              <w:t>第四学期</w:t>
            </w:r>
          </w:p>
        </w:tc>
        <w:tc>
          <w:tcPr>
            <w:tcW w:w="5358" w:type="dxa"/>
            <w:vAlign w:val="center"/>
          </w:tcPr>
          <w:p w14:paraId="701DC8A9">
            <w:pPr>
              <w:jc w:val="center"/>
              <w:rPr>
                <w:rFonts w:eastAsia="仿宋"/>
                <w:sz w:val="24"/>
              </w:rPr>
            </w:pPr>
            <w:r>
              <w:rPr>
                <w:rFonts w:hint="eastAsia" w:eastAsia="仿宋"/>
                <w:sz w:val="24"/>
              </w:rPr>
              <w:t>机电</w:t>
            </w:r>
            <w:r>
              <w:rPr>
                <w:rFonts w:eastAsia="仿宋"/>
                <w:sz w:val="24"/>
              </w:rPr>
              <w:t>工程学院</w:t>
            </w:r>
          </w:p>
        </w:tc>
      </w:tr>
      <w:tr w14:paraId="22D1E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2731FA5B">
            <w:pPr>
              <w:jc w:val="center"/>
              <w:rPr>
                <w:rFonts w:eastAsia="仿宋"/>
                <w:kern w:val="0"/>
                <w:sz w:val="24"/>
                <w:szCs w:val="20"/>
              </w:rPr>
            </w:pPr>
            <w:r>
              <w:rPr>
                <w:rFonts w:hint="eastAsia" w:eastAsia="仿宋"/>
                <w:kern w:val="0"/>
                <w:sz w:val="24"/>
                <w:szCs w:val="20"/>
              </w:rPr>
              <w:t>学术活动</w:t>
            </w:r>
          </w:p>
          <w:p w14:paraId="670650F1">
            <w:pPr>
              <w:jc w:val="center"/>
              <w:rPr>
                <w:rFonts w:eastAsia="仿宋"/>
                <w:kern w:val="0"/>
                <w:sz w:val="24"/>
                <w:szCs w:val="20"/>
              </w:rPr>
            </w:pPr>
            <w:r>
              <w:rPr>
                <w:rFonts w:hint="eastAsia" w:eastAsia="仿宋"/>
                <w:kern w:val="0"/>
                <w:sz w:val="24"/>
                <w:szCs w:val="20"/>
              </w:rPr>
              <w:t>Z20215015</w:t>
            </w:r>
          </w:p>
        </w:tc>
        <w:tc>
          <w:tcPr>
            <w:tcW w:w="1217" w:type="dxa"/>
            <w:vAlign w:val="center"/>
          </w:tcPr>
          <w:p w14:paraId="31317BB6">
            <w:pPr>
              <w:jc w:val="center"/>
              <w:rPr>
                <w:rFonts w:eastAsia="仿宋"/>
                <w:sz w:val="24"/>
              </w:rPr>
            </w:pPr>
            <w:r>
              <w:rPr>
                <w:rFonts w:hint="eastAsia" w:eastAsia="仿宋"/>
                <w:sz w:val="24"/>
              </w:rPr>
              <w:t>1</w:t>
            </w:r>
          </w:p>
        </w:tc>
        <w:tc>
          <w:tcPr>
            <w:tcW w:w="1814" w:type="dxa"/>
            <w:vAlign w:val="center"/>
          </w:tcPr>
          <w:p w14:paraId="2650FD28">
            <w:pPr>
              <w:jc w:val="center"/>
              <w:rPr>
                <w:rFonts w:eastAsia="仿宋"/>
                <w:sz w:val="24"/>
              </w:rPr>
            </w:pPr>
            <w:r>
              <w:rPr>
                <w:rFonts w:hint="eastAsia" w:eastAsia="仿宋"/>
                <w:sz w:val="24"/>
              </w:rPr>
              <w:t>第一至四学期</w:t>
            </w:r>
          </w:p>
        </w:tc>
        <w:tc>
          <w:tcPr>
            <w:tcW w:w="5358" w:type="dxa"/>
            <w:vAlign w:val="center"/>
          </w:tcPr>
          <w:p w14:paraId="4237D824">
            <w:pPr>
              <w:jc w:val="center"/>
              <w:rPr>
                <w:rFonts w:eastAsia="仿宋"/>
                <w:sz w:val="24"/>
              </w:rPr>
            </w:pPr>
            <w:r>
              <w:rPr>
                <w:rFonts w:hint="eastAsia" w:eastAsia="仿宋"/>
                <w:sz w:val="24"/>
              </w:rPr>
              <w:t>机电</w:t>
            </w:r>
            <w:r>
              <w:rPr>
                <w:rFonts w:eastAsia="仿宋"/>
                <w:sz w:val="24"/>
              </w:rPr>
              <w:t>工程学院</w:t>
            </w:r>
          </w:p>
        </w:tc>
      </w:tr>
      <w:tr w14:paraId="22C85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0EB9B39C">
            <w:pPr>
              <w:jc w:val="center"/>
              <w:rPr>
                <w:rFonts w:eastAsia="仿宋"/>
                <w:kern w:val="0"/>
                <w:sz w:val="24"/>
                <w:szCs w:val="20"/>
              </w:rPr>
            </w:pPr>
            <w:r>
              <w:rPr>
                <w:rFonts w:hint="eastAsia" w:eastAsia="仿宋"/>
                <w:kern w:val="0"/>
                <w:sz w:val="24"/>
                <w:szCs w:val="20"/>
              </w:rPr>
              <w:t>专业实践</w:t>
            </w:r>
          </w:p>
          <w:p w14:paraId="17B82057">
            <w:pPr>
              <w:jc w:val="center"/>
              <w:rPr>
                <w:rFonts w:eastAsia="仿宋"/>
                <w:kern w:val="0"/>
                <w:sz w:val="24"/>
                <w:szCs w:val="20"/>
              </w:rPr>
            </w:pPr>
            <w:r>
              <w:rPr>
                <w:rFonts w:hint="eastAsia" w:eastAsia="仿宋"/>
                <w:kern w:val="0"/>
                <w:sz w:val="24"/>
                <w:szCs w:val="20"/>
              </w:rPr>
              <w:t>Z20215016</w:t>
            </w:r>
          </w:p>
        </w:tc>
        <w:tc>
          <w:tcPr>
            <w:tcW w:w="1217" w:type="dxa"/>
            <w:vAlign w:val="center"/>
          </w:tcPr>
          <w:p w14:paraId="23BA9FBF">
            <w:pPr>
              <w:jc w:val="center"/>
              <w:rPr>
                <w:rFonts w:eastAsia="仿宋"/>
                <w:sz w:val="24"/>
              </w:rPr>
            </w:pPr>
            <w:r>
              <w:rPr>
                <w:rFonts w:hint="eastAsia" w:eastAsia="仿宋"/>
                <w:sz w:val="24"/>
              </w:rPr>
              <w:t>4</w:t>
            </w:r>
          </w:p>
        </w:tc>
        <w:tc>
          <w:tcPr>
            <w:tcW w:w="1814" w:type="dxa"/>
            <w:vAlign w:val="center"/>
          </w:tcPr>
          <w:p w14:paraId="7EFBF8BD">
            <w:pPr>
              <w:jc w:val="center"/>
              <w:rPr>
                <w:rFonts w:eastAsia="仿宋"/>
                <w:sz w:val="24"/>
              </w:rPr>
            </w:pPr>
            <w:r>
              <w:rPr>
                <w:rFonts w:hint="eastAsia" w:eastAsia="仿宋"/>
                <w:sz w:val="24"/>
              </w:rPr>
              <w:t>第一至四学期</w:t>
            </w:r>
          </w:p>
        </w:tc>
        <w:tc>
          <w:tcPr>
            <w:tcW w:w="5358" w:type="dxa"/>
            <w:vAlign w:val="center"/>
          </w:tcPr>
          <w:p w14:paraId="2D92076D">
            <w:pPr>
              <w:jc w:val="center"/>
              <w:rPr>
                <w:rFonts w:eastAsia="仿宋"/>
                <w:sz w:val="24"/>
              </w:rPr>
            </w:pPr>
            <w:r>
              <w:rPr>
                <w:rFonts w:hint="eastAsia" w:eastAsia="仿宋"/>
                <w:sz w:val="24"/>
              </w:rPr>
              <w:t>机电</w:t>
            </w:r>
            <w:r>
              <w:rPr>
                <w:rFonts w:eastAsia="仿宋"/>
                <w:sz w:val="24"/>
              </w:rPr>
              <w:t>工程学院</w:t>
            </w:r>
          </w:p>
        </w:tc>
      </w:tr>
    </w:tbl>
    <w:p w14:paraId="3B0F2A7D">
      <w:pPr>
        <w:rPr>
          <w:rFonts w:eastAsia="仿宋_GB2312"/>
          <w:kern w:val="0"/>
          <w:sz w:val="24"/>
        </w:rPr>
      </w:pPr>
    </w:p>
    <w:p w14:paraId="646C8A80">
      <w:pPr>
        <w:rPr>
          <w:rFonts w:eastAsia="仿宋_GB2312"/>
          <w:kern w:val="0"/>
          <w:sz w:val="24"/>
        </w:rPr>
      </w:pPr>
      <w:r>
        <w:rPr>
          <w:rFonts w:eastAsia="仿宋_GB2312"/>
          <w:kern w:val="0"/>
          <w:sz w:val="24"/>
        </w:rPr>
        <w:t>任选课程 （不低于</w:t>
      </w:r>
      <w:r>
        <w:rPr>
          <w:rFonts w:hint="eastAsia" w:eastAsia="仿宋_GB2312"/>
          <w:kern w:val="0"/>
          <w:sz w:val="24"/>
        </w:rPr>
        <w:t>12</w:t>
      </w:r>
      <w:r>
        <w:rPr>
          <w:rFonts w:eastAsia="仿宋_GB2312"/>
          <w:kern w:val="0"/>
          <w:sz w:val="24"/>
        </w:rPr>
        <w:t>学分</w:t>
      </w:r>
      <w:r>
        <w:rPr>
          <w:rFonts w:hint="eastAsia" w:eastAsia="仿宋_GB2312"/>
          <w:kern w:val="0"/>
          <w:sz w:val="24"/>
        </w:rPr>
        <w:t>）</w:t>
      </w:r>
    </w:p>
    <w:tbl>
      <w:tblPr>
        <w:tblStyle w:val="5"/>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0"/>
        <w:gridCol w:w="850"/>
        <w:gridCol w:w="821"/>
        <w:gridCol w:w="1217"/>
        <w:gridCol w:w="1903"/>
        <w:gridCol w:w="2835"/>
      </w:tblGrid>
      <w:tr w14:paraId="06FD9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trPr>
        <w:tc>
          <w:tcPr>
            <w:tcW w:w="1980" w:type="dxa"/>
            <w:vAlign w:val="center"/>
          </w:tcPr>
          <w:p w14:paraId="4EBABC47">
            <w:pPr>
              <w:jc w:val="center"/>
              <w:rPr>
                <w:rFonts w:eastAsia="仿宋"/>
                <w:b/>
                <w:sz w:val="24"/>
              </w:rPr>
            </w:pPr>
            <w:r>
              <w:rPr>
                <w:rFonts w:hint="eastAsia" w:eastAsia="仿宋"/>
                <w:b/>
                <w:sz w:val="24"/>
              </w:rPr>
              <w:t>课程名称</w:t>
            </w:r>
          </w:p>
        </w:tc>
        <w:tc>
          <w:tcPr>
            <w:tcW w:w="850" w:type="dxa"/>
            <w:vAlign w:val="center"/>
          </w:tcPr>
          <w:p w14:paraId="4534C1E9">
            <w:pPr>
              <w:jc w:val="center"/>
              <w:rPr>
                <w:rFonts w:eastAsia="仿宋"/>
                <w:b/>
                <w:sz w:val="24"/>
              </w:rPr>
            </w:pPr>
            <w:r>
              <w:rPr>
                <w:rFonts w:hint="eastAsia" w:eastAsia="仿宋"/>
                <w:b/>
                <w:sz w:val="24"/>
              </w:rPr>
              <w:t>学时</w:t>
            </w:r>
          </w:p>
        </w:tc>
        <w:tc>
          <w:tcPr>
            <w:tcW w:w="821" w:type="dxa"/>
            <w:vAlign w:val="center"/>
          </w:tcPr>
          <w:p w14:paraId="1D02FB55">
            <w:pPr>
              <w:jc w:val="center"/>
              <w:rPr>
                <w:rFonts w:eastAsia="仿宋"/>
                <w:b/>
                <w:sz w:val="24"/>
              </w:rPr>
            </w:pPr>
            <w:r>
              <w:rPr>
                <w:rFonts w:hint="eastAsia" w:eastAsia="仿宋"/>
                <w:b/>
                <w:sz w:val="24"/>
              </w:rPr>
              <w:t>学分</w:t>
            </w:r>
          </w:p>
        </w:tc>
        <w:tc>
          <w:tcPr>
            <w:tcW w:w="1217" w:type="dxa"/>
            <w:vAlign w:val="center"/>
          </w:tcPr>
          <w:p w14:paraId="100A975D">
            <w:pPr>
              <w:jc w:val="center"/>
              <w:rPr>
                <w:rFonts w:eastAsia="仿宋"/>
                <w:b/>
                <w:sz w:val="24"/>
              </w:rPr>
            </w:pPr>
            <w:r>
              <w:rPr>
                <w:rFonts w:hint="eastAsia" w:eastAsia="仿宋"/>
                <w:b/>
                <w:sz w:val="24"/>
              </w:rPr>
              <w:t>开设时间</w:t>
            </w:r>
          </w:p>
        </w:tc>
        <w:tc>
          <w:tcPr>
            <w:tcW w:w="1903" w:type="dxa"/>
            <w:vAlign w:val="center"/>
          </w:tcPr>
          <w:p w14:paraId="12FDD115">
            <w:pPr>
              <w:jc w:val="center"/>
              <w:rPr>
                <w:rFonts w:eastAsia="仿宋"/>
                <w:b/>
                <w:sz w:val="24"/>
              </w:rPr>
            </w:pPr>
            <w:r>
              <w:rPr>
                <w:rFonts w:hint="eastAsia" w:eastAsia="仿宋"/>
                <w:b/>
                <w:sz w:val="24"/>
              </w:rPr>
              <w:t>开课单位</w:t>
            </w:r>
          </w:p>
        </w:tc>
        <w:tc>
          <w:tcPr>
            <w:tcW w:w="2835" w:type="dxa"/>
            <w:vAlign w:val="center"/>
          </w:tcPr>
          <w:p w14:paraId="28C695D8">
            <w:pPr>
              <w:jc w:val="center"/>
              <w:rPr>
                <w:rFonts w:eastAsia="仿宋"/>
                <w:b/>
                <w:sz w:val="24"/>
              </w:rPr>
            </w:pPr>
            <w:r>
              <w:rPr>
                <w:rFonts w:hint="eastAsia" w:eastAsia="仿宋"/>
                <w:b/>
                <w:sz w:val="24"/>
              </w:rPr>
              <w:t>授课教师</w:t>
            </w:r>
          </w:p>
        </w:tc>
      </w:tr>
      <w:tr w14:paraId="59783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Align w:val="center"/>
          </w:tcPr>
          <w:p w14:paraId="2BAC0864">
            <w:pPr>
              <w:jc w:val="center"/>
              <w:rPr>
                <w:rFonts w:eastAsia="仿宋"/>
                <w:sz w:val="24"/>
              </w:rPr>
            </w:pPr>
            <w:r>
              <w:rPr>
                <w:rFonts w:hint="eastAsia" w:eastAsia="仿宋"/>
                <w:sz w:val="24"/>
              </w:rPr>
              <w:t>专业</w:t>
            </w:r>
            <w:r>
              <w:rPr>
                <w:rFonts w:eastAsia="仿宋"/>
                <w:sz w:val="24"/>
              </w:rPr>
              <w:t>英语</w:t>
            </w:r>
          </w:p>
          <w:p w14:paraId="338207A6">
            <w:pPr>
              <w:jc w:val="center"/>
              <w:rPr>
                <w:rFonts w:eastAsia="仿宋"/>
                <w:sz w:val="24"/>
              </w:rPr>
            </w:pPr>
            <w:r>
              <w:rPr>
                <w:rFonts w:eastAsia="仿宋"/>
                <w:kern w:val="0"/>
                <w:sz w:val="24"/>
                <w:szCs w:val="20"/>
              </w:rPr>
              <w:t>Z20215017</w:t>
            </w:r>
          </w:p>
        </w:tc>
        <w:tc>
          <w:tcPr>
            <w:tcW w:w="850" w:type="dxa"/>
            <w:vAlign w:val="center"/>
          </w:tcPr>
          <w:p w14:paraId="068F6835">
            <w:pPr>
              <w:jc w:val="center"/>
              <w:rPr>
                <w:rFonts w:eastAsia="仿宋"/>
                <w:sz w:val="24"/>
              </w:rPr>
            </w:pPr>
            <w:r>
              <w:rPr>
                <w:rFonts w:hint="eastAsia" w:eastAsia="仿宋"/>
                <w:sz w:val="24"/>
              </w:rPr>
              <w:t>54</w:t>
            </w:r>
          </w:p>
        </w:tc>
        <w:tc>
          <w:tcPr>
            <w:tcW w:w="821" w:type="dxa"/>
            <w:vAlign w:val="center"/>
          </w:tcPr>
          <w:p w14:paraId="14F3847B">
            <w:pPr>
              <w:jc w:val="center"/>
              <w:rPr>
                <w:rFonts w:eastAsia="仿宋"/>
                <w:sz w:val="24"/>
              </w:rPr>
            </w:pPr>
            <w:r>
              <w:rPr>
                <w:rFonts w:hint="eastAsia" w:eastAsia="仿宋"/>
                <w:sz w:val="24"/>
              </w:rPr>
              <w:t>3</w:t>
            </w:r>
          </w:p>
        </w:tc>
        <w:tc>
          <w:tcPr>
            <w:tcW w:w="1217" w:type="dxa"/>
            <w:vAlign w:val="center"/>
          </w:tcPr>
          <w:p w14:paraId="2FE0C744">
            <w:pPr>
              <w:jc w:val="center"/>
              <w:rPr>
                <w:rFonts w:eastAsia="仿宋"/>
                <w:sz w:val="24"/>
              </w:rPr>
            </w:pPr>
            <w:r>
              <w:rPr>
                <w:rFonts w:hint="eastAsia" w:eastAsia="仿宋"/>
                <w:sz w:val="24"/>
              </w:rPr>
              <w:t>第二</w:t>
            </w:r>
            <w:r>
              <w:rPr>
                <w:rFonts w:eastAsia="仿宋"/>
                <w:sz w:val="24"/>
              </w:rPr>
              <w:t>学期</w:t>
            </w:r>
          </w:p>
        </w:tc>
        <w:tc>
          <w:tcPr>
            <w:tcW w:w="1903" w:type="dxa"/>
            <w:vAlign w:val="center"/>
          </w:tcPr>
          <w:p w14:paraId="6B0A13F9">
            <w:pPr>
              <w:jc w:val="center"/>
              <w:rPr>
                <w:rFonts w:eastAsia="仿宋"/>
                <w:sz w:val="24"/>
              </w:rPr>
            </w:pPr>
            <w:r>
              <w:rPr>
                <w:rFonts w:hint="eastAsia" w:eastAsia="仿宋"/>
                <w:sz w:val="24"/>
              </w:rPr>
              <w:t>机电</w:t>
            </w:r>
            <w:r>
              <w:rPr>
                <w:rFonts w:eastAsia="仿宋"/>
                <w:sz w:val="24"/>
              </w:rPr>
              <w:t>工程学院</w:t>
            </w:r>
          </w:p>
        </w:tc>
        <w:tc>
          <w:tcPr>
            <w:tcW w:w="2835" w:type="dxa"/>
            <w:vAlign w:val="center"/>
          </w:tcPr>
          <w:p w14:paraId="0714B93F">
            <w:pPr>
              <w:jc w:val="center"/>
              <w:rPr>
                <w:rFonts w:eastAsia="仿宋"/>
                <w:sz w:val="24"/>
              </w:rPr>
            </w:pPr>
            <w:r>
              <w:rPr>
                <w:rFonts w:hint="eastAsia" w:eastAsia="仿宋"/>
                <w:sz w:val="24"/>
              </w:rPr>
              <w:t>迟文政、朱铭鲁</w:t>
            </w:r>
          </w:p>
        </w:tc>
      </w:tr>
      <w:tr w14:paraId="0C9EF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Align w:val="center"/>
          </w:tcPr>
          <w:p w14:paraId="09A0BBD5">
            <w:pPr>
              <w:jc w:val="center"/>
              <w:rPr>
                <w:rFonts w:eastAsia="仿宋"/>
                <w:sz w:val="24"/>
              </w:rPr>
            </w:pPr>
            <w:r>
              <w:rPr>
                <w:rFonts w:hint="eastAsia" w:eastAsia="仿宋"/>
                <w:sz w:val="24"/>
              </w:rPr>
              <w:t>深度学习原理</w:t>
            </w:r>
          </w:p>
          <w:p w14:paraId="5EFB77A2">
            <w:pPr>
              <w:jc w:val="center"/>
              <w:rPr>
                <w:rFonts w:eastAsia="仿宋"/>
                <w:sz w:val="24"/>
              </w:rPr>
            </w:pPr>
            <w:r>
              <w:rPr>
                <w:rFonts w:eastAsia="仿宋_GB2312"/>
                <w:kern w:val="0"/>
                <w:sz w:val="24"/>
                <w:szCs w:val="20"/>
              </w:rPr>
              <w:t>（Z20215009）</w:t>
            </w:r>
          </w:p>
        </w:tc>
        <w:tc>
          <w:tcPr>
            <w:tcW w:w="850" w:type="dxa"/>
            <w:vAlign w:val="center"/>
          </w:tcPr>
          <w:p w14:paraId="5D717EC7">
            <w:pPr>
              <w:jc w:val="center"/>
              <w:rPr>
                <w:rFonts w:eastAsia="仿宋"/>
                <w:sz w:val="24"/>
              </w:rPr>
            </w:pPr>
            <w:r>
              <w:rPr>
                <w:rFonts w:eastAsia="仿宋"/>
                <w:sz w:val="24"/>
              </w:rPr>
              <w:t>36</w:t>
            </w:r>
          </w:p>
        </w:tc>
        <w:tc>
          <w:tcPr>
            <w:tcW w:w="821" w:type="dxa"/>
            <w:vAlign w:val="center"/>
          </w:tcPr>
          <w:p w14:paraId="39C02501">
            <w:pPr>
              <w:jc w:val="center"/>
              <w:rPr>
                <w:rFonts w:eastAsia="仿宋"/>
                <w:sz w:val="24"/>
              </w:rPr>
            </w:pPr>
            <w:r>
              <w:rPr>
                <w:rFonts w:hint="eastAsia" w:eastAsia="仿宋"/>
                <w:sz w:val="24"/>
              </w:rPr>
              <w:t>2</w:t>
            </w:r>
          </w:p>
        </w:tc>
        <w:tc>
          <w:tcPr>
            <w:tcW w:w="1217" w:type="dxa"/>
            <w:vAlign w:val="center"/>
          </w:tcPr>
          <w:p w14:paraId="340EC92D">
            <w:pPr>
              <w:jc w:val="center"/>
              <w:rPr>
                <w:rFonts w:eastAsia="仿宋"/>
                <w:sz w:val="24"/>
              </w:rPr>
            </w:pPr>
            <w:r>
              <w:rPr>
                <w:rFonts w:hint="eastAsia" w:eastAsia="仿宋"/>
                <w:sz w:val="24"/>
              </w:rPr>
              <w:t>第一学期</w:t>
            </w:r>
          </w:p>
        </w:tc>
        <w:tc>
          <w:tcPr>
            <w:tcW w:w="1903" w:type="dxa"/>
            <w:vAlign w:val="center"/>
          </w:tcPr>
          <w:p w14:paraId="44E15C79">
            <w:pPr>
              <w:jc w:val="center"/>
              <w:rPr>
                <w:rFonts w:eastAsia="仿宋"/>
                <w:sz w:val="24"/>
              </w:rPr>
            </w:pPr>
            <w:r>
              <w:rPr>
                <w:rFonts w:hint="eastAsia" w:eastAsia="仿宋"/>
                <w:sz w:val="24"/>
              </w:rPr>
              <w:t>机电</w:t>
            </w:r>
            <w:r>
              <w:rPr>
                <w:rFonts w:eastAsia="仿宋"/>
                <w:sz w:val="24"/>
              </w:rPr>
              <w:t>工程学院</w:t>
            </w:r>
          </w:p>
        </w:tc>
        <w:tc>
          <w:tcPr>
            <w:tcW w:w="2835" w:type="dxa"/>
            <w:vAlign w:val="center"/>
          </w:tcPr>
          <w:p w14:paraId="73A61065">
            <w:pPr>
              <w:jc w:val="center"/>
              <w:rPr>
                <w:rFonts w:eastAsia="仿宋"/>
                <w:sz w:val="24"/>
              </w:rPr>
            </w:pPr>
            <w:r>
              <w:rPr>
                <w:rFonts w:hint="eastAsia" w:eastAsia="仿宋"/>
                <w:sz w:val="24"/>
              </w:rPr>
              <w:t>陈良</w:t>
            </w:r>
          </w:p>
        </w:tc>
      </w:tr>
      <w:tr w14:paraId="5C055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Align w:val="center"/>
          </w:tcPr>
          <w:p w14:paraId="1A0F0DD5">
            <w:pPr>
              <w:jc w:val="center"/>
              <w:rPr>
                <w:rFonts w:eastAsia="仿宋"/>
                <w:sz w:val="24"/>
              </w:rPr>
            </w:pPr>
            <w:r>
              <w:rPr>
                <w:rFonts w:hint="eastAsia" w:eastAsia="仿宋"/>
                <w:sz w:val="24"/>
              </w:rPr>
              <w:t>先进控制系统</w:t>
            </w:r>
          </w:p>
          <w:p w14:paraId="289622AE">
            <w:pPr>
              <w:jc w:val="center"/>
              <w:rPr>
                <w:rFonts w:eastAsia="仿宋"/>
                <w:sz w:val="24"/>
              </w:rPr>
            </w:pPr>
            <w:r>
              <w:rPr>
                <w:rFonts w:hint="eastAsia" w:eastAsia="仿宋_GB2312"/>
                <w:kern w:val="0"/>
                <w:sz w:val="24"/>
                <w:szCs w:val="20"/>
              </w:rPr>
              <w:t>Z20215011</w:t>
            </w:r>
          </w:p>
        </w:tc>
        <w:tc>
          <w:tcPr>
            <w:tcW w:w="850" w:type="dxa"/>
            <w:vAlign w:val="center"/>
          </w:tcPr>
          <w:p w14:paraId="63553080">
            <w:pPr>
              <w:jc w:val="center"/>
              <w:rPr>
                <w:rFonts w:eastAsia="仿宋"/>
                <w:sz w:val="24"/>
              </w:rPr>
            </w:pPr>
            <w:r>
              <w:rPr>
                <w:rFonts w:hint="eastAsia" w:eastAsia="仿宋"/>
                <w:sz w:val="24"/>
              </w:rPr>
              <w:t>3</w:t>
            </w:r>
            <w:r>
              <w:rPr>
                <w:rFonts w:eastAsia="仿宋"/>
                <w:sz w:val="24"/>
              </w:rPr>
              <w:t>6</w:t>
            </w:r>
          </w:p>
        </w:tc>
        <w:tc>
          <w:tcPr>
            <w:tcW w:w="821" w:type="dxa"/>
            <w:vAlign w:val="center"/>
          </w:tcPr>
          <w:p w14:paraId="3B7F8155">
            <w:pPr>
              <w:jc w:val="center"/>
              <w:rPr>
                <w:rFonts w:eastAsia="仿宋"/>
                <w:sz w:val="24"/>
              </w:rPr>
            </w:pPr>
            <w:r>
              <w:rPr>
                <w:rFonts w:hint="eastAsia" w:eastAsia="仿宋"/>
                <w:sz w:val="24"/>
              </w:rPr>
              <w:t>2</w:t>
            </w:r>
          </w:p>
        </w:tc>
        <w:tc>
          <w:tcPr>
            <w:tcW w:w="1217" w:type="dxa"/>
            <w:vAlign w:val="center"/>
          </w:tcPr>
          <w:p w14:paraId="60BACEF5">
            <w:pPr>
              <w:jc w:val="center"/>
              <w:rPr>
                <w:rFonts w:eastAsia="仿宋"/>
                <w:sz w:val="24"/>
              </w:rPr>
            </w:pPr>
            <w:r>
              <w:rPr>
                <w:rFonts w:hint="eastAsia" w:eastAsia="仿宋"/>
                <w:sz w:val="24"/>
              </w:rPr>
              <w:t>第二学期</w:t>
            </w:r>
          </w:p>
        </w:tc>
        <w:tc>
          <w:tcPr>
            <w:tcW w:w="1903" w:type="dxa"/>
            <w:vAlign w:val="center"/>
          </w:tcPr>
          <w:p w14:paraId="0BB188DB">
            <w:pPr>
              <w:jc w:val="center"/>
              <w:rPr>
                <w:rFonts w:eastAsia="仿宋"/>
                <w:sz w:val="24"/>
              </w:rPr>
            </w:pPr>
            <w:r>
              <w:rPr>
                <w:rFonts w:hint="eastAsia" w:eastAsia="仿宋"/>
                <w:sz w:val="24"/>
              </w:rPr>
              <w:t>机电</w:t>
            </w:r>
            <w:r>
              <w:rPr>
                <w:rFonts w:eastAsia="仿宋"/>
                <w:sz w:val="24"/>
              </w:rPr>
              <w:t>工程学院</w:t>
            </w:r>
          </w:p>
        </w:tc>
        <w:tc>
          <w:tcPr>
            <w:tcW w:w="2835" w:type="dxa"/>
            <w:vAlign w:val="center"/>
          </w:tcPr>
          <w:p w14:paraId="67E44A0D">
            <w:pPr>
              <w:jc w:val="center"/>
              <w:rPr>
                <w:rFonts w:eastAsia="仿宋"/>
                <w:sz w:val="24"/>
              </w:rPr>
            </w:pPr>
            <w:r>
              <w:rPr>
                <w:rFonts w:eastAsia="仿宋"/>
                <w:sz w:val="24"/>
              </w:rPr>
              <w:t>余雷、黄俊</w:t>
            </w:r>
          </w:p>
        </w:tc>
      </w:tr>
      <w:tr w14:paraId="1AB27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Align w:val="center"/>
          </w:tcPr>
          <w:p w14:paraId="7ECC344D">
            <w:pPr>
              <w:jc w:val="center"/>
              <w:rPr>
                <w:rFonts w:eastAsia="仿宋"/>
                <w:sz w:val="24"/>
              </w:rPr>
            </w:pPr>
            <w:r>
              <w:rPr>
                <w:rFonts w:hint="eastAsia" w:eastAsia="仿宋"/>
                <w:sz w:val="24"/>
              </w:rPr>
              <w:t>先进</w:t>
            </w:r>
            <w:r>
              <w:rPr>
                <w:rFonts w:eastAsia="仿宋"/>
                <w:sz w:val="24"/>
              </w:rPr>
              <w:t>制造技术</w:t>
            </w:r>
          </w:p>
          <w:p w14:paraId="21B0A25A">
            <w:pPr>
              <w:jc w:val="center"/>
              <w:rPr>
                <w:rFonts w:eastAsia="仿宋"/>
                <w:sz w:val="24"/>
              </w:rPr>
            </w:pPr>
            <w:r>
              <w:rPr>
                <w:rFonts w:eastAsia="仿宋_GB2312"/>
                <w:kern w:val="0"/>
                <w:sz w:val="24"/>
                <w:szCs w:val="20"/>
              </w:rPr>
              <w:t>Z20215018</w:t>
            </w:r>
          </w:p>
        </w:tc>
        <w:tc>
          <w:tcPr>
            <w:tcW w:w="850" w:type="dxa"/>
            <w:vAlign w:val="center"/>
          </w:tcPr>
          <w:p w14:paraId="1E045484">
            <w:pPr>
              <w:jc w:val="center"/>
              <w:rPr>
                <w:rFonts w:eastAsia="仿宋"/>
                <w:sz w:val="24"/>
              </w:rPr>
            </w:pPr>
            <w:r>
              <w:rPr>
                <w:rFonts w:hint="eastAsia" w:eastAsia="仿宋"/>
                <w:sz w:val="24"/>
              </w:rPr>
              <w:t>36</w:t>
            </w:r>
          </w:p>
        </w:tc>
        <w:tc>
          <w:tcPr>
            <w:tcW w:w="821" w:type="dxa"/>
            <w:vAlign w:val="center"/>
          </w:tcPr>
          <w:p w14:paraId="1C54F473">
            <w:pPr>
              <w:jc w:val="center"/>
              <w:rPr>
                <w:rFonts w:eastAsia="仿宋"/>
                <w:sz w:val="24"/>
              </w:rPr>
            </w:pPr>
            <w:r>
              <w:rPr>
                <w:rFonts w:hint="eastAsia" w:eastAsia="仿宋"/>
                <w:sz w:val="24"/>
              </w:rPr>
              <w:t>2</w:t>
            </w:r>
          </w:p>
        </w:tc>
        <w:tc>
          <w:tcPr>
            <w:tcW w:w="1217" w:type="dxa"/>
            <w:vAlign w:val="center"/>
          </w:tcPr>
          <w:p w14:paraId="54769024">
            <w:pPr>
              <w:jc w:val="center"/>
              <w:rPr>
                <w:rFonts w:eastAsia="仿宋"/>
                <w:sz w:val="24"/>
              </w:rPr>
            </w:pPr>
            <w:r>
              <w:rPr>
                <w:rFonts w:hint="eastAsia" w:eastAsia="仿宋"/>
                <w:sz w:val="24"/>
              </w:rPr>
              <w:t>第二学期</w:t>
            </w:r>
          </w:p>
        </w:tc>
        <w:tc>
          <w:tcPr>
            <w:tcW w:w="1903" w:type="dxa"/>
            <w:vAlign w:val="center"/>
          </w:tcPr>
          <w:p w14:paraId="0CBE8C98">
            <w:pPr>
              <w:jc w:val="center"/>
              <w:rPr>
                <w:rFonts w:eastAsia="仿宋"/>
                <w:sz w:val="24"/>
              </w:rPr>
            </w:pPr>
            <w:r>
              <w:rPr>
                <w:rFonts w:hint="eastAsia" w:eastAsia="仿宋"/>
                <w:sz w:val="24"/>
              </w:rPr>
              <w:t>机电</w:t>
            </w:r>
            <w:r>
              <w:rPr>
                <w:rFonts w:eastAsia="仿宋"/>
                <w:sz w:val="24"/>
              </w:rPr>
              <w:t>工程学院</w:t>
            </w:r>
          </w:p>
        </w:tc>
        <w:tc>
          <w:tcPr>
            <w:tcW w:w="2835" w:type="dxa"/>
            <w:vAlign w:val="center"/>
          </w:tcPr>
          <w:p w14:paraId="4E56EEEE">
            <w:pPr>
              <w:jc w:val="center"/>
              <w:rPr>
                <w:rFonts w:eastAsia="仿宋"/>
                <w:sz w:val="24"/>
              </w:rPr>
            </w:pPr>
            <w:r>
              <w:rPr>
                <w:rFonts w:hint="eastAsia" w:eastAsia="仿宋"/>
                <w:sz w:val="24"/>
              </w:rPr>
              <w:t>卢磊</w:t>
            </w:r>
          </w:p>
        </w:tc>
      </w:tr>
      <w:tr w14:paraId="23CCB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1980" w:type="dxa"/>
            <w:vAlign w:val="center"/>
          </w:tcPr>
          <w:p w14:paraId="6E94A0E4">
            <w:pPr>
              <w:jc w:val="center"/>
              <w:rPr>
                <w:rFonts w:eastAsia="仿宋"/>
                <w:kern w:val="0"/>
                <w:sz w:val="24"/>
              </w:rPr>
            </w:pPr>
            <w:r>
              <w:rPr>
                <w:rFonts w:eastAsia="仿宋"/>
                <w:kern w:val="0"/>
                <w:sz w:val="24"/>
              </w:rPr>
              <w:t>机器人技术基础及最新发展概论</w:t>
            </w:r>
          </w:p>
          <w:p w14:paraId="216283F2">
            <w:pPr>
              <w:spacing w:line="270" w:lineRule="atLeast"/>
              <w:jc w:val="center"/>
              <w:rPr>
                <w:rFonts w:eastAsia="仿宋_GB2312"/>
                <w:kern w:val="0"/>
                <w:sz w:val="24"/>
                <w:szCs w:val="20"/>
              </w:rPr>
            </w:pPr>
            <w:r>
              <w:rPr>
                <w:rFonts w:eastAsia="仿宋_GB2312"/>
                <w:kern w:val="0"/>
                <w:sz w:val="24"/>
                <w:szCs w:val="20"/>
              </w:rPr>
              <w:t>Z20215020</w:t>
            </w:r>
          </w:p>
        </w:tc>
        <w:tc>
          <w:tcPr>
            <w:tcW w:w="850" w:type="dxa"/>
            <w:vAlign w:val="center"/>
          </w:tcPr>
          <w:p w14:paraId="0BCEAF5C">
            <w:pPr>
              <w:jc w:val="center"/>
              <w:rPr>
                <w:rFonts w:eastAsia="仿宋"/>
                <w:sz w:val="24"/>
              </w:rPr>
            </w:pPr>
            <w:r>
              <w:rPr>
                <w:rFonts w:hint="eastAsia" w:eastAsia="仿宋"/>
                <w:kern w:val="0"/>
                <w:sz w:val="24"/>
              </w:rPr>
              <w:t>54</w:t>
            </w:r>
          </w:p>
        </w:tc>
        <w:tc>
          <w:tcPr>
            <w:tcW w:w="821" w:type="dxa"/>
            <w:vAlign w:val="center"/>
          </w:tcPr>
          <w:p w14:paraId="7E9E5475">
            <w:pPr>
              <w:jc w:val="center"/>
              <w:rPr>
                <w:rFonts w:eastAsia="仿宋"/>
                <w:sz w:val="24"/>
              </w:rPr>
            </w:pPr>
            <w:r>
              <w:rPr>
                <w:rFonts w:hint="eastAsia" w:eastAsia="仿宋"/>
                <w:sz w:val="24"/>
              </w:rPr>
              <w:t>3</w:t>
            </w:r>
          </w:p>
        </w:tc>
        <w:tc>
          <w:tcPr>
            <w:tcW w:w="1217" w:type="dxa"/>
            <w:vAlign w:val="center"/>
          </w:tcPr>
          <w:p w14:paraId="5FBC3C2F">
            <w:pPr>
              <w:jc w:val="center"/>
              <w:rPr>
                <w:rFonts w:eastAsia="仿宋"/>
                <w:sz w:val="24"/>
              </w:rPr>
            </w:pPr>
            <w:r>
              <w:rPr>
                <w:rFonts w:hint="eastAsia" w:eastAsia="仿宋"/>
                <w:sz w:val="24"/>
              </w:rPr>
              <w:t>第一学期</w:t>
            </w:r>
          </w:p>
        </w:tc>
        <w:tc>
          <w:tcPr>
            <w:tcW w:w="1903" w:type="dxa"/>
          </w:tcPr>
          <w:p w14:paraId="5F090AB3">
            <w:pPr>
              <w:jc w:val="center"/>
              <w:rPr>
                <w:rFonts w:eastAsia="仿宋"/>
                <w:kern w:val="0"/>
                <w:sz w:val="24"/>
              </w:rPr>
            </w:pPr>
            <w:r>
              <w:rPr>
                <w:rFonts w:hint="eastAsia" w:eastAsia="仿宋"/>
                <w:sz w:val="24"/>
              </w:rPr>
              <w:t>哈尔滨工业大学</w:t>
            </w:r>
          </w:p>
        </w:tc>
        <w:tc>
          <w:tcPr>
            <w:tcW w:w="2835" w:type="dxa"/>
            <w:vAlign w:val="center"/>
          </w:tcPr>
          <w:p w14:paraId="2617C95D">
            <w:pPr>
              <w:jc w:val="center"/>
              <w:rPr>
                <w:rFonts w:eastAsia="仿宋"/>
                <w:kern w:val="0"/>
                <w:sz w:val="24"/>
              </w:rPr>
            </w:pPr>
            <w:r>
              <w:rPr>
                <w:rFonts w:hint="eastAsia" w:eastAsia="仿宋"/>
                <w:kern w:val="0"/>
                <w:sz w:val="24"/>
              </w:rPr>
              <w:t>赵建文（校外），王振华、陈国栋</w:t>
            </w:r>
          </w:p>
        </w:tc>
      </w:tr>
      <w:tr w14:paraId="791C4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501C254E">
            <w:pPr>
              <w:jc w:val="center"/>
              <w:rPr>
                <w:rFonts w:eastAsia="仿宋_GB2312"/>
                <w:kern w:val="0"/>
                <w:sz w:val="24"/>
              </w:rPr>
            </w:pPr>
            <w:r>
              <w:rPr>
                <w:rFonts w:hint="eastAsia" w:eastAsia="仿宋_GB2312"/>
                <w:kern w:val="0"/>
                <w:sz w:val="24"/>
              </w:rPr>
              <w:t>科学数据处理</w:t>
            </w:r>
          </w:p>
          <w:p w14:paraId="2AA79995">
            <w:pPr>
              <w:jc w:val="center"/>
              <w:rPr>
                <w:rFonts w:eastAsia="仿宋"/>
                <w:kern w:val="0"/>
                <w:sz w:val="24"/>
              </w:rPr>
            </w:pPr>
            <w:r>
              <w:rPr>
                <w:rFonts w:hint="eastAsia" w:eastAsia="仿宋_GB2312"/>
                <w:kern w:val="0"/>
                <w:sz w:val="24"/>
              </w:rPr>
              <w:t>Z20215022</w:t>
            </w:r>
          </w:p>
        </w:tc>
        <w:tc>
          <w:tcPr>
            <w:tcW w:w="850" w:type="dxa"/>
          </w:tcPr>
          <w:p w14:paraId="67229DA9">
            <w:pPr>
              <w:widowControl/>
              <w:ind w:left="-73" w:leftChars="-35" w:right="-73" w:rightChars="-35"/>
              <w:jc w:val="center"/>
              <w:rPr>
                <w:kern w:val="0"/>
                <w:sz w:val="24"/>
              </w:rPr>
            </w:pPr>
            <w:r>
              <w:rPr>
                <w:rFonts w:hint="eastAsia"/>
                <w:kern w:val="0"/>
                <w:sz w:val="24"/>
              </w:rPr>
              <w:t>3</w:t>
            </w:r>
            <w:r>
              <w:rPr>
                <w:kern w:val="0"/>
                <w:sz w:val="24"/>
              </w:rPr>
              <w:t>6</w:t>
            </w:r>
          </w:p>
        </w:tc>
        <w:tc>
          <w:tcPr>
            <w:tcW w:w="821" w:type="dxa"/>
          </w:tcPr>
          <w:p w14:paraId="1B784BAD">
            <w:pPr>
              <w:widowControl/>
              <w:ind w:left="-73" w:leftChars="-35" w:right="-73" w:rightChars="-35"/>
              <w:jc w:val="center"/>
              <w:rPr>
                <w:kern w:val="0"/>
                <w:sz w:val="24"/>
              </w:rPr>
            </w:pPr>
            <w:r>
              <w:rPr>
                <w:rFonts w:hint="eastAsia"/>
                <w:kern w:val="0"/>
                <w:sz w:val="24"/>
              </w:rPr>
              <w:t>2</w:t>
            </w:r>
          </w:p>
        </w:tc>
        <w:tc>
          <w:tcPr>
            <w:tcW w:w="1217" w:type="dxa"/>
            <w:vAlign w:val="center"/>
          </w:tcPr>
          <w:p w14:paraId="1468F8E1">
            <w:pPr>
              <w:jc w:val="center"/>
              <w:rPr>
                <w:rFonts w:eastAsia="仿宋"/>
                <w:sz w:val="24"/>
              </w:rPr>
            </w:pPr>
            <w:r>
              <w:rPr>
                <w:rFonts w:hint="eastAsia" w:eastAsia="仿宋"/>
                <w:sz w:val="24"/>
              </w:rPr>
              <w:t>第一</w:t>
            </w:r>
            <w:r>
              <w:rPr>
                <w:rFonts w:eastAsia="仿宋"/>
                <w:sz w:val="24"/>
              </w:rPr>
              <w:t>学期</w:t>
            </w:r>
          </w:p>
        </w:tc>
        <w:tc>
          <w:tcPr>
            <w:tcW w:w="1903" w:type="dxa"/>
          </w:tcPr>
          <w:p w14:paraId="77F2CE78">
            <w:pPr>
              <w:jc w:val="center"/>
              <w:rPr>
                <w:rFonts w:eastAsia="仿宋"/>
                <w:sz w:val="24"/>
              </w:rPr>
            </w:pPr>
            <w:r>
              <w:rPr>
                <w:rFonts w:hint="eastAsia" w:eastAsia="仿宋_GB2312"/>
                <w:kern w:val="0"/>
                <w:sz w:val="24"/>
              </w:rPr>
              <w:t>机电工程学院</w:t>
            </w:r>
          </w:p>
        </w:tc>
        <w:tc>
          <w:tcPr>
            <w:tcW w:w="2835" w:type="dxa"/>
          </w:tcPr>
          <w:p w14:paraId="6AB34CE4">
            <w:pPr>
              <w:jc w:val="center"/>
              <w:rPr>
                <w:rFonts w:eastAsia="仿宋"/>
                <w:kern w:val="0"/>
                <w:sz w:val="24"/>
              </w:rPr>
            </w:pPr>
            <w:r>
              <w:rPr>
                <w:rFonts w:hint="eastAsia" w:eastAsia="仿宋_GB2312"/>
                <w:kern w:val="0"/>
                <w:sz w:val="24"/>
              </w:rPr>
              <w:t>李相鹏、杨浩</w:t>
            </w:r>
          </w:p>
        </w:tc>
      </w:tr>
      <w:tr w14:paraId="42AB4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27104108">
            <w:pPr>
              <w:rPr>
                <w:rFonts w:eastAsia="仿宋_GB2312"/>
                <w:kern w:val="0"/>
                <w:sz w:val="24"/>
              </w:rPr>
            </w:pPr>
            <w:r>
              <w:rPr>
                <w:rFonts w:hint="eastAsia" w:eastAsia="仿宋_GB2312"/>
                <w:kern w:val="0"/>
                <w:sz w:val="24"/>
              </w:rPr>
              <w:t>智能制造导论</w:t>
            </w:r>
          </w:p>
          <w:p w14:paraId="38D24722">
            <w:pPr>
              <w:ind w:firstLine="240" w:firstLineChars="100"/>
              <w:rPr>
                <w:rFonts w:eastAsia="仿宋_GB2312"/>
                <w:kern w:val="0"/>
                <w:sz w:val="24"/>
              </w:rPr>
            </w:pPr>
            <w:r>
              <w:rPr>
                <w:rFonts w:hint="eastAsia" w:eastAsia="仿宋_GB2312"/>
                <w:kern w:val="0"/>
                <w:sz w:val="24"/>
                <w:szCs w:val="20"/>
              </w:rPr>
              <w:t>Z20215025</w:t>
            </w:r>
          </w:p>
        </w:tc>
        <w:tc>
          <w:tcPr>
            <w:tcW w:w="850" w:type="dxa"/>
          </w:tcPr>
          <w:p w14:paraId="4FF7CC35">
            <w:pPr>
              <w:widowControl/>
              <w:ind w:left="-73" w:leftChars="-35" w:right="-73" w:rightChars="-35"/>
              <w:jc w:val="center"/>
              <w:rPr>
                <w:kern w:val="0"/>
                <w:sz w:val="24"/>
              </w:rPr>
            </w:pPr>
            <w:r>
              <w:rPr>
                <w:rFonts w:hint="eastAsia" w:eastAsia="仿宋_GB2312"/>
                <w:kern w:val="0"/>
                <w:sz w:val="24"/>
              </w:rPr>
              <w:t>36</w:t>
            </w:r>
          </w:p>
        </w:tc>
        <w:tc>
          <w:tcPr>
            <w:tcW w:w="821" w:type="dxa"/>
          </w:tcPr>
          <w:p w14:paraId="0A429463">
            <w:pPr>
              <w:rPr>
                <w:rFonts w:eastAsia="仿宋_GB2312"/>
                <w:kern w:val="0"/>
                <w:sz w:val="24"/>
              </w:rPr>
            </w:pPr>
            <w:r>
              <w:rPr>
                <w:rFonts w:hint="eastAsia" w:eastAsia="仿宋_GB2312"/>
                <w:kern w:val="0"/>
                <w:sz w:val="24"/>
              </w:rPr>
              <w:t>2</w:t>
            </w:r>
          </w:p>
        </w:tc>
        <w:tc>
          <w:tcPr>
            <w:tcW w:w="1217" w:type="dxa"/>
          </w:tcPr>
          <w:p w14:paraId="67BCC702">
            <w:pPr>
              <w:rPr>
                <w:rFonts w:eastAsia="仿宋_GB2312"/>
                <w:kern w:val="0"/>
                <w:sz w:val="24"/>
              </w:rPr>
            </w:pPr>
            <w:r>
              <w:rPr>
                <w:rFonts w:hint="eastAsia" w:eastAsia="仿宋_GB2312"/>
                <w:kern w:val="0"/>
                <w:sz w:val="24"/>
              </w:rPr>
              <w:t>第一学期</w:t>
            </w:r>
          </w:p>
        </w:tc>
        <w:tc>
          <w:tcPr>
            <w:tcW w:w="1903" w:type="dxa"/>
          </w:tcPr>
          <w:p w14:paraId="799D27A4">
            <w:pPr>
              <w:rPr>
                <w:rFonts w:eastAsia="仿宋_GB2312"/>
                <w:kern w:val="0"/>
                <w:sz w:val="24"/>
              </w:rPr>
            </w:pPr>
            <w:r>
              <w:rPr>
                <w:rFonts w:hint="eastAsia" w:eastAsia="仿宋_GB2312"/>
                <w:kern w:val="0"/>
                <w:sz w:val="24"/>
              </w:rPr>
              <w:t>机电工程学院</w:t>
            </w:r>
          </w:p>
        </w:tc>
        <w:tc>
          <w:tcPr>
            <w:tcW w:w="2835" w:type="dxa"/>
          </w:tcPr>
          <w:p w14:paraId="4B25C25B">
            <w:pPr>
              <w:jc w:val="center"/>
              <w:rPr>
                <w:rFonts w:eastAsia="仿宋"/>
                <w:sz w:val="24"/>
              </w:rPr>
            </w:pPr>
            <w:r>
              <w:rPr>
                <w:rFonts w:hint="eastAsia" w:eastAsia="仿宋"/>
                <w:sz w:val="24"/>
              </w:rPr>
              <w:t>王传洋、王呈栋</w:t>
            </w:r>
          </w:p>
        </w:tc>
      </w:tr>
      <w:tr w14:paraId="73E3E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3FFE0407">
            <w:pPr>
              <w:rPr>
                <w:rFonts w:eastAsia="仿宋_GB2312"/>
                <w:kern w:val="0"/>
                <w:sz w:val="24"/>
              </w:rPr>
            </w:pPr>
            <w:r>
              <w:rPr>
                <w:rFonts w:hint="eastAsia" w:eastAsia="仿宋_GB2312"/>
                <w:kern w:val="0"/>
                <w:sz w:val="24"/>
              </w:rPr>
              <w:t>智能制造系统分析与控制</w:t>
            </w:r>
            <w:r>
              <w:rPr>
                <w:rFonts w:ascii="Arial" w:hAnsi="Arial" w:cs="Arial"/>
                <w:color w:val="000000"/>
                <w:sz w:val="18"/>
                <w:szCs w:val="18"/>
              </w:rPr>
              <w:br w:type="textWrapping"/>
            </w:r>
            <w:r>
              <w:rPr>
                <w:rFonts w:hint="eastAsia" w:eastAsia="仿宋_GB2312"/>
                <w:kern w:val="0"/>
                <w:sz w:val="24"/>
              </w:rPr>
              <w:t xml:space="preserve">  </w:t>
            </w:r>
            <w:r>
              <w:rPr>
                <w:rFonts w:eastAsia="仿宋_GB2312"/>
                <w:kern w:val="0"/>
                <w:sz w:val="24"/>
              </w:rPr>
              <w:t>Z20215027</w:t>
            </w:r>
          </w:p>
        </w:tc>
        <w:tc>
          <w:tcPr>
            <w:tcW w:w="850" w:type="dxa"/>
          </w:tcPr>
          <w:p w14:paraId="2525246F">
            <w:pPr>
              <w:widowControl/>
              <w:ind w:left="-73" w:leftChars="-35" w:right="-73" w:rightChars="-35"/>
              <w:jc w:val="center"/>
              <w:rPr>
                <w:kern w:val="0"/>
                <w:sz w:val="24"/>
              </w:rPr>
            </w:pPr>
            <w:r>
              <w:rPr>
                <w:rFonts w:hint="eastAsia"/>
                <w:kern w:val="0"/>
                <w:sz w:val="24"/>
              </w:rPr>
              <w:t>36</w:t>
            </w:r>
          </w:p>
        </w:tc>
        <w:tc>
          <w:tcPr>
            <w:tcW w:w="821" w:type="dxa"/>
          </w:tcPr>
          <w:p w14:paraId="0618B285">
            <w:pPr>
              <w:rPr>
                <w:rFonts w:eastAsia="仿宋_GB2312"/>
                <w:kern w:val="0"/>
                <w:sz w:val="24"/>
              </w:rPr>
            </w:pPr>
            <w:r>
              <w:rPr>
                <w:rFonts w:hint="eastAsia" w:eastAsia="仿宋_GB2312"/>
                <w:kern w:val="0"/>
                <w:sz w:val="24"/>
              </w:rPr>
              <w:t>2</w:t>
            </w:r>
          </w:p>
        </w:tc>
        <w:tc>
          <w:tcPr>
            <w:tcW w:w="1217" w:type="dxa"/>
          </w:tcPr>
          <w:p w14:paraId="58A5B470">
            <w:pPr>
              <w:rPr>
                <w:rFonts w:eastAsia="仿宋_GB2312"/>
                <w:kern w:val="0"/>
                <w:sz w:val="24"/>
              </w:rPr>
            </w:pPr>
            <w:r>
              <w:rPr>
                <w:rFonts w:hint="eastAsia" w:eastAsia="仿宋_GB2312"/>
                <w:kern w:val="0"/>
                <w:sz w:val="24"/>
              </w:rPr>
              <w:t>第二学期</w:t>
            </w:r>
          </w:p>
        </w:tc>
        <w:tc>
          <w:tcPr>
            <w:tcW w:w="1903" w:type="dxa"/>
          </w:tcPr>
          <w:p w14:paraId="684C134B">
            <w:pPr>
              <w:rPr>
                <w:rFonts w:eastAsia="仿宋_GB2312"/>
                <w:kern w:val="0"/>
                <w:sz w:val="24"/>
              </w:rPr>
            </w:pPr>
            <w:r>
              <w:rPr>
                <w:rFonts w:hint="eastAsia" w:eastAsia="仿宋_GB2312"/>
                <w:kern w:val="0"/>
                <w:sz w:val="24"/>
              </w:rPr>
              <w:t>机电工程学院</w:t>
            </w:r>
          </w:p>
        </w:tc>
        <w:tc>
          <w:tcPr>
            <w:tcW w:w="2835" w:type="dxa"/>
          </w:tcPr>
          <w:p w14:paraId="2E49C19D">
            <w:pPr>
              <w:jc w:val="center"/>
              <w:rPr>
                <w:rFonts w:eastAsia="仿宋"/>
                <w:sz w:val="24"/>
              </w:rPr>
            </w:pPr>
            <w:r>
              <w:rPr>
                <w:rFonts w:hint="eastAsia" w:eastAsia="仿宋"/>
                <w:sz w:val="24"/>
              </w:rPr>
              <w:t>杨宏兵</w:t>
            </w:r>
          </w:p>
        </w:tc>
      </w:tr>
      <w:tr w14:paraId="20441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2CD7DD10">
            <w:pPr>
              <w:rPr>
                <w:rFonts w:eastAsia="仿宋_GB2312"/>
                <w:kern w:val="0"/>
                <w:sz w:val="24"/>
              </w:rPr>
            </w:pPr>
            <w:r>
              <w:rPr>
                <w:rFonts w:hint="eastAsia" w:eastAsia="仿宋_GB2312"/>
                <w:kern w:val="0"/>
                <w:sz w:val="24"/>
              </w:rPr>
              <w:t>微纳米制造技术</w:t>
            </w:r>
          </w:p>
          <w:p w14:paraId="771DE609">
            <w:pPr>
              <w:ind w:firstLine="240" w:firstLineChars="100"/>
              <w:rPr>
                <w:rFonts w:eastAsia="仿宋_GB2312"/>
                <w:kern w:val="0"/>
                <w:sz w:val="24"/>
              </w:rPr>
            </w:pPr>
            <w:r>
              <w:rPr>
                <w:rFonts w:eastAsia="仿宋_GB2312"/>
                <w:kern w:val="0"/>
                <w:sz w:val="24"/>
              </w:rPr>
              <w:t>Z20215028</w:t>
            </w:r>
          </w:p>
        </w:tc>
        <w:tc>
          <w:tcPr>
            <w:tcW w:w="850" w:type="dxa"/>
          </w:tcPr>
          <w:p w14:paraId="177644C6">
            <w:pPr>
              <w:widowControl/>
              <w:ind w:left="-73" w:leftChars="-35" w:right="-73" w:rightChars="-35"/>
              <w:jc w:val="center"/>
              <w:rPr>
                <w:kern w:val="0"/>
                <w:sz w:val="24"/>
              </w:rPr>
            </w:pPr>
            <w:r>
              <w:rPr>
                <w:rFonts w:hint="eastAsia"/>
                <w:kern w:val="0"/>
                <w:sz w:val="24"/>
              </w:rPr>
              <w:t>54</w:t>
            </w:r>
          </w:p>
        </w:tc>
        <w:tc>
          <w:tcPr>
            <w:tcW w:w="821" w:type="dxa"/>
          </w:tcPr>
          <w:p w14:paraId="31F8E899">
            <w:pPr>
              <w:rPr>
                <w:rFonts w:eastAsia="仿宋_GB2312"/>
                <w:kern w:val="0"/>
                <w:sz w:val="24"/>
              </w:rPr>
            </w:pPr>
            <w:r>
              <w:rPr>
                <w:rFonts w:hint="eastAsia" w:eastAsia="仿宋_GB2312"/>
                <w:kern w:val="0"/>
                <w:sz w:val="24"/>
              </w:rPr>
              <w:t>3</w:t>
            </w:r>
          </w:p>
        </w:tc>
        <w:tc>
          <w:tcPr>
            <w:tcW w:w="1217" w:type="dxa"/>
          </w:tcPr>
          <w:p w14:paraId="6237C6D0">
            <w:pPr>
              <w:rPr>
                <w:rFonts w:eastAsia="仿宋_GB2312"/>
                <w:kern w:val="0"/>
                <w:sz w:val="24"/>
              </w:rPr>
            </w:pPr>
            <w:r>
              <w:rPr>
                <w:rFonts w:hint="eastAsia" w:eastAsia="仿宋_GB2312"/>
                <w:kern w:val="0"/>
                <w:sz w:val="24"/>
              </w:rPr>
              <w:t>第一学期</w:t>
            </w:r>
          </w:p>
        </w:tc>
        <w:tc>
          <w:tcPr>
            <w:tcW w:w="1903" w:type="dxa"/>
          </w:tcPr>
          <w:p w14:paraId="6C64C440">
            <w:pPr>
              <w:rPr>
                <w:rFonts w:eastAsia="仿宋_GB2312"/>
                <w:kern w:val="0"/>
                <w:sz w:val="24"/>
              </w:rPr>
            </w:pPr>
            <w:r>
              <w:rPr>
                <w:rFonts w:hint="eastAsia" w:eastAsia="仿宋_GB2312"/>
                <w:kern w:val="0"/>
                <w:sz w:val="24"/>
              </w:rPr>
              <w:t>机电工程学院</w:t>
            </w:r>
          </w:p>
        </w:tc>
        <w:tc>
          <w:tcPr>
            <w:tcW w:w="2835" w:type="dxa"/>
          </w:tcPr>
          <w:p w14:paraId="6FC75AC1">
            <w:pPr>
              <w:jc w:val="center"/>
              <w:rPr>
                <w:rFonts w:eastAsia="仿宋"/>
                <w:sz w:val="24"/>
              </w:rPr>
            </w:pPr>
            <w:r>
              <w:rPr>
                <w:rFonts w:hint="eastAsia" w:eastAsia="仿宋"/>
                <w:sz w:val="24"/>
              </w:rPr>
              <w:t>王春举</w:t>
            </w:r>
          </w:p>
        </w:tc>
      </w:tr>
      <w:tr w14:paraId="7D443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shd w:val="clear" w:color="auto" w:fill="auto"/>
          </w:tcPr>
          <w:p w14:paraId="5EF15F59">
            <w:pPr>
              <w:rPr>
                <w:rFonts w:eastAsia="仿宋_GB2312"/>
                <w:kern w:val="0"/>
                <w:sz w:val="24"/>
              </w:rPr>
            </w:pPr>
            <w:r>
              <w:rPr>
                <w:rFonts w:hint="eastAsia" w:eastAsia="仿宋_GB2312"/>
                <w:kern w:val="0"/>
                <w:sz w:val="24"/>
              </w:rPr>
              <w:t>智能机器人</w:t>
            </w:r>
          </w:p>
          <w:p w14:paraId="2129846C">
            <w:pPr>
              <w:rPr>
                <w:rFonts w:eastAsia="仿宋_GB2312"/>
                <w:kern w:val="0"/>
                <w:sz w:val="24"/>
              </w:rPr>
            </w:pPr>
            <w:r>
              <w:rPr>
                <w:rFonts w:hint="eastAsia" w:eastAsia="仿宋_GB2312"/>
                <w:kern w:val="0"/>
                <w:sz w:val="24"/>
              </w:rPr>
              <w:t xml:space="preserve"> </w:t>
            </w:r>
            <w:r>
              <w:rPr>
                <w:rFonts w:eastAsia="仿宋_GB2312"/>
                <w:kern w:val="0"/>
                <w:sz w:val="24"/>
                <w:szCs w:val="20"/>
              </w:rPr>
              <w:t>Z2024500</w:t>
            </w:r>
            <w:r>
              <w:rPr>
                <w:rFonts w:hint="eastAsia" w:eastAsia="仿宋_GB2312"/>
                <w:kern w:val="0"/>
                <w:sz w:val="24"/>
                <w:szCs w:val="20"/>
              </w:rPr>
              <w:t>4</w:t>
            </w:r>
          </w:p>
        </w:tc>
        <w:tc>
          <w:tcPr>
            <w:tcW w:w="850" w:type="dxa"/>
            <w:shd w:val="clear" w:color="auto" w:fill="auto"/>
          </w:tcPr>
          <w:p w14:paraId="5D792587">
            <w:pPr>
              <w:widowControl/>
              <w:ind w:left="-73" w:leftChars="-35" w:right="-73" w:rightChars="-35"/>
              <w:jc w:val="center"/>
              <w:rPr>
                <w:kern w:val="0"/>
                <w:sz w:val="24"/>
              </w:rPr>
            </w:pPr>
            <w:r>
              <w:rPr>
                <w:rFonts w:hint="eastAsia"/>
                <w:kern w:val="0"/>
                <w:sz w:val="24"/>
              </w:rPr>
              <w:t>54</w:t>
            </w:r>
          </w:p>
        </w:tc>
        <w:tc>
          <w:tcPr>
            <w:tcW w:w="821" w:type="dxa"/>
            <w:shd w:val="clear" w:color="auto" w:fill="auto"/>
          </w:tcPr>
          <w:p w14:paraId="6ACB8144">
            <w:pPr>
              <w:rPr>
                <w:rFonts w:eastAsia="仿宋_GB2312"/>
                <w:kern w:val="0"/>
                <w:sz w:val="24"/>
              </w:rPr>
            </w:pPr>
            <w:r>
              <w:rPr>
                <w:rFonts w:hint="eastAsia" w:eastAsia="仿宋_GB2312"/>
                <w:kern w:val="0"/>
                <w:sz w:val="24"/>
              </w:rPr>
              <w:t>3</w:t>
            </w:r>
          </w:p>
        </w:tc>
        <w:tc>
          <w:tcPr>
            <w:tcW w:w="1217" w:type="dxa"/>
            <w:shd w:val="clear" w:color="auto" w:fill="auto"/>
          </w:tcPr>
          <w:p w14:paraId="27815BDE">
            <w:pPr>
              <w:rPr>
                <w:rFonts w:eastAsia="仿宋_GB2312"/>
                <w:kern w:val="0"/>
                <w:sz w:val="24"/>
              </w:rPr>
            </w:pPr>
            <w:r>
              <w:rPr>
                <w:rFonts w:hint="eastAsia" w:eastAsia="仿宋_GB2312"/>
                <w:kern w:val="0"/>
                <w:sz w:val="24"/>
              </w:rPr>
              <w:t>第一学期</w:t>
            </w:r>
          </w:p>
        </w:tc>
        <w:tc>
          <w:tcPr>
            <w:tcW w:w="1903" w:type="dxa"/>
            <w:shd w:val="clear" w:color="auto" w:fill="auto"/>
          </w:tcPr>
          <w:p w14:paraId="03B3DB97">
            <w:pPr>
              <w:rPr>
                <w:rFonts w:eastAsia="仿宋_GB2312"/>
                <w:kern w:val="0"/>
                <w:sz w:val="24"/>
              </w:rPr>
            </w:pPr>
            <w:r>
              <w:rPr>
                <w:rFonts w:hint="eastAsia" w:eastAsia="仿宋_GB2312"/>
                <w:kern w:val="0"/>
                <w:sz w:val="24"/>
              </w:rPr>
              <w:t>机电工程学院</w:t>
            </w:r>
          </w:p>
        </w:tc>
        <w:tc>
          <w:tcPr>
            <w:tcW w:w="2835" w:type="dxa"/>
            <w:shd w:val="clear" w:color="auto" w:fill="auto"/>
          </w:tcPr>
          <w:p w14:paraId="77B47D25">
            <w:pPr>
              <w:jc w:val="center"/>
              <w:rPr>
                <w:rFonts w:eastAsia="仿宋"/>
                <w:szCs w:val="21"/>
              </w:rPr>
            </w:pPr>
            <w:r>
              <w:rPr>
                <w:rFonts w:hint="eastAsia" w:eastAsia="仿宋"/>
                <w:sz w:val="22"/>
              </w:rPr>
              <w:t>高瑜、陈良、孙荣川、林睿</w:t>
            </w:r>
          </w:p>
        </w:tc>
      </w:tr>
      <w:tr w14:paraId="57179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10A6AD21">
            <w:pPr>
              <w:rPr>
                <w:rFonts w:eastAsia="仿宋_GB2312"/>
                <w:kern w:val="0"/>
                <w:sz w:val="24"/>
              </w:rPr>
            </w:pPr>
            <w:r>
              <w:rPr>
                <w:rFonts w:hint="eastAsia" w:eastAsia="仿宋_GB2312"/>
                <w:kern w:val="0"/>
                <w:sz w:val="24"/>
              </w:rPr>
              <w:t>仿生学导论</w:t>
            </w:r>
          </w:p>
          <w:p w14:paraId="571A01F1">
            <w:pPr>
              <w:ind w:firstLine="240" w:firstLineChars="100"/>
              <w:rPr>
                <w:rFonts w:eastAsia="仿宋_GB2312"/>
                <w:kern w:val="0"/>
                <w:sz w:val="24"/>
              </w:rPr>
            </w:pPr>
            <w:r>
              <w:rPr>
                <w:rFonts w:hint="eastAsia" w:eastAsia="仿宋_GB2312"/>
                <w:kern w:val="0"/>
                <w:sz w:val="24"/>
              </w:rPr>
              <w:t>Z20215031</w:t>
            </w:r>
          </w:p>
        </w:tc>
        <w:tc>
          <w:tcPr>
            <w:tcW w:w="850" w:type="dxa"/>
          </w:tcPr>
          <w:p w14:paraId="77D3496A">
            <w:pPr>
              <w:widowControl/>
              <w:ind w:left="-73" w:leftChars="-35" w:right="-73" w:rightChars="-35"/>
              <w:jc w:val="center"/>
              <w:rPr>
                <w:kern w:val="0"/>
                <w:sz w:val="24"/>
              </w:rPr>
            </w:pPr>
            <w:r>
              <w:rPr>
                <w:rFonts w:hint="eastAsia"/>
                <w:kern w:val="0"/>
                <w:sz w:val="24"/>
              </w:rPr>
              <w:t>36</w:t>
            </w:r>
          </w:p>
        </w:tc>
        <w:tc>
          <w:tcPr>
            <w:tcW w:w="821" w:type="dxa"/>
          </w:tcPr>
          <w:p w14:paraId="10FC28F9">
            <w:pPr>
              <w:rPr>
                <w:rFonts w:eastAsia="仿宋_GB2312"/>
                <w:kern w:val="0"/>
                <w:sz w:val="24"/>
              </w:rPr>
            </w:pPr>
            <w:r>
              <w:rPr>
                <w:rFonts w:hint="eastAsia" w:eastAsia="仿宋_GB2312"/>
                <w:kern w:val="0"/>
                <w:sz w:val="24"/>
              </w:rPr>
              <w:t>2</w:t>
            </w:r>
          </w:p>
        </w:tc>
        <w:tc>
          <w:tcPr>
            <w:tcW w:w="1217" w:type="dxa"/>
          </w:tcPr>
          <w:p w14:paraId="323B576F">
            <w:pPr>
              <w:rPr>
                <w:rFonts w:eastAsia="仿宋_GB2312"/>
                <w:kern w:val="0"/>
                <w:sz w:val="24"/>
              </w:rPr>
            </w:pPr>
            <w:r>
              <w:rPr>
                <w:rFonts w:hint="eastAsia" w:eastAsia="仿宋_GB2312"/>
                <w:kern w:val="0"/>
                <w:sz w:val="24"/>
              </w:rPr>
              <w:t>第一学期</w:t>
            </w:r>
          </w:p>
        </w:tc>
        <w:tc>
          <w:tcPr>
            <w:tcW w:w="1903" w:type="dxa"/>
          </w:tcPr>
          <w:p w14:paraId="427B1D60">
            <w:pPr>
              <w:rPr>
                <w:rFonts w:eastAsia="仿宋_GB2312"/>
                <w:kern w:val="0"/>
                <w:sz w:val="24"/>
              </w:rPr>
            </w:pPr>
            <w:r>
              <w:rPr>
                <w:rFonts w:hint="eastAsia" w:eastAsia="仿宋_GB2312"/>
                <w:kern w:val="0"/>
                <w:sz w:val="24"/>
              </w:rPr>
              <w:t>机电工程学院</w:t>
            </w:r>
          </w:p>
        </w:tc>
        <w:tc>
          <w:tcPr>
            <w:tcW w:w="2835" w:type="dxa"/>
          </w:tcPr>
          <w:p w14:paraId="03A26AB0">
            <w:pPr>
              <w:jc w:val="center"/>
              <w:rPr>
                <w:rFonts w:eastAsia="仿宋"/>
                <w:sz w:val="24"/>
              </w:rPr>
            </w:pPr>
            <w:r>
              <w:rPr>
                <w:rFonts w:hint="eastAsia" w:eastAsia="仿宋"/>
                <w:sz w:val="24"/>
              </w:rPr>
              <w:t>王倩、王可军、刘超</w:t>
            </w:r>
          </w:p>
        </w:tc>
      </w:tr>
      <w:tr w14:paraId="77148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1C0DD291">
            <w:pPr>
              <w:rPr>
                <w:rFonts w:eastAsia="仿宋_GB2312"/>
                <w:kern w:val="0"/>
                <w:sz w:val="24"/>
              </w:rPr>
            </w:pPr>
            <w:r>
              <w:rPr>
                <w:rFonts w:eastAsia="仿宋_GB2312"/>
                <w:kern w:val="0"/>
                <w:sz w:val="24"/>
              </w:rPr>
              <w:t>机械振动</w:t>
            </w:r>
          </w:p>
          <w:p w14:paraId="2C19EDF9">
            <w:pPr>
              <w:ind w:firstLine="240" w:firstLineChars="100"/>
              <w:rPr>
                <w:rFonts w:eastAsia="仿宋_GB2312"/>
                <w:kern w:val="0"/>
                <w:sz w:val="24"/>
              </w:rPr>
            </w:pPr>
            <w:r>
              <w:rPr>
                <w:rFonts w:eastAsia="仿宋_GB2312"/>
                <w:kern w:val="0"/>
                <w:sz w:val="24"/>
              </w:rPr>
              <w:t>Z20215032</w:t>
            </w:r>
          </w:p>
        </w:tc>
        <w:tc>
          <w:tcPr>
            <w:tcW w:w="850" w:type="dxa"/>
          </w:tcPr>
          <w:p w14:paraId="05673616">
            <w:pPr>
              <w:widowControl/>
              <w:ind w:left="-73" w:leftChars="-35" w:right="-73" w:rightChars="-35"/>
              <w:jc w:val="center"/>
              <w:rPr>
                <w:kern w:val="0"/>
                <w:sz w:val="24"/>
              </w:rPr>
            </w:pPr>
            <w:r>
              <w:rPr>
                <w:rFonts w:hint="eastAsia"/>
                <w:kern w:val="0"/>
                <w:sz w:val="24"/>
              </w:rPr>
              <w:t>54</w:t>
            </w:r>
          </w:p>
        </w:tc>
        <w:tc>
          <w:tcPr>
            <w:tcW w:w="821" w:type="dxa"/>
          </w:tcPr>
          <w:p w14:paraId="3BD86AF9">
            <w:pPr>
              <w:rPr>
                <w:rFonts w:eastAsia="仿宋_GB2312"/>
                <w:kern w:val="0"/>
                <w:sz w:val="24"/>
              </w:rPr>
            </w:pPr>
            <w:r>
              <w:rPr>
                <w:rFonts w:hint="eastAsia" w:eastAsia="仿宋_GB2312"/>
                <w:kern w:val="0"/>
                <w:sz w:val="24"/>
              </w:rPr>
              <w:t>3</w:t>
            </w:r>
          </w:p>
        </w:tc>
        <w:tc>
          <w:tcPr>
            <w:tcW w:w="1217" w:type="dxa"/>
          </w:tcPr>
          <w:p w14:paraId="0C0868C9">
            <w:pPr>
              <w:rPr>
                <w:rFonts w:eastAsia="仿宋_GB2312"/>
                <w:kern w:val="0"/>
                <w:sz w:val="24"/>
              </w:rPr>
            </w:pPr>
            <w:r>
              <w:rPr>
                <w:rFonts w:hint="eastAsia" w:eastAsia="仿宋_GB2312"/>
                <w:kern w:val="0"/>
                <w:sz w:val="24"/>
              </w:rPr>
              <w:t>第二学期</w:t>
            </w:r>
          </w:p>
        </w:tc>
        <w:tc>
          <w:tcPr>
            <w:tcW w:w="1903" w:type="dxa"/>
          </w:tcPr>
          <w:p w14:paraId="11EE535A">
            <w:pPr>
              <w:rPr>
                <w:rFonts w:eastAsia="仿宋_GB2312"/>
                <w:kern w:val="0"/>
                <w:sz w:val="24"/>
              </w:rPr>
            </w:pPr>
            <w:r>
              <w:rPr>
                <w:rFonts w:hint="eastAsia" w:eastAsia="仿宋_GB2312"/>
                <w:kern w:val="0"/>
                <w:sz w:val="24"/>
              </w:rPr>
              <w:t>机电工程学院</w:t>
            </w:r>
          </w:p>
        </w:tc>
        <w:tc>
          <w:tcPr>
            <w:tcW w:w="2835" w:type="dxa"/>
          </w:tcPr>
          <w:p w14:paraId="20F8E313">
            <w:pPr>
              <w:jc w:val="center"/>
              <w:rPr>
                <w:rFonts w:eastAsia="仿宋"/>
                <w:sz w:val="24"/>
              </w:rPr>
            </w:pPr>
            <w:r>
              <w:rPr>
                <w:rFonts w:hint="eastAsia" w:eastAsia="仿宋"/>
                <w:sz w:val="24"/>
              </w:rPr>
              <w:t>王刚</w:t>
            </w:r>
          </w:p>
        </w:tc>
      </w:tr>
      <w:tr w14:paraId="01955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0F28ABBE">
            <w:pPr>
              <w:rPr>
                <w:rFonts w:eastAsia="仿宋_GB2312"/>
                <w:kern w:val="0"/>
                <w:sz w:val="24"/>
              </w:rPr>
            </w:pPr>
            <w:r>
              <w:rPr>
                <w:rFonts w:eastAsia="仿宋_GB2312"/>
                <w:kern w:val="0"/>
                <w:sz w:val="24"/>
              </w:rPr>
              <w:t>计算机辅助建模与仿真</w:t>
            </w:r>
          </w:p>
          <w:p w14:paraId="031A6ED5">
            <w:pPr>
              <w:rPr>
                <w:rFonts w:eastAsia="仿宋_GB2312"/>
                <w:kern w:val="0"/>
                <w:sz w:val="24"/>
              </w:rPr>
            </w:pPr>
            <w:r>
              <w:rPr>
                <w:rFonts w:hint="eastAsia" w:eastAsia="仿宋_GB2312"/>
                <w:kern w:val="0"/>
                <w:sz w:val="24"/>
              </w:rPr>
              <w:t xml:space="preserve">  </w:t>
            </w:r>
            <w:r>
              <w:rPr>
                <w:rFonts w:eastAsia="仿宋_GB2312"/>
                <w:kern w:val="0"/>
                <w:sz w:val="24"/>
              </w:rPr>
              <w:t>Z20215043</w:t>
            </w:r>
          </w:p>
        </w:tc>
        <w:tc>
          <w:tcPr>
            <w:tcW w:w="850" w:type="dxa"/>
          </w:tcPr>
          <w:p w14:paraId="45CAA85A">
            <w:pPr>
              <w:widowControl/>
              <w:ind w:left="-73" w:leftChars="-35" w:right="-73" w:rightChars="-35"/>
              <w:jc w:val="center"/>
              <w:rPr>
                <w:kern w:val="0"/>
                <w:sz w:val="24"/>
              </w:rPr>
            </w:pPr>
            <w:r>
              <w:rPr>
                <w:rFonts w:hint="eastAsia"/>
                <w:kern w:val="0"/>
                <w:sz w:val="24"/>
              </w:rPr>
              <w:t>54</w:t>
            </w:r>
          </w:p>
        </w:tc>
        <w:tc>
          <w:tcPr>
            <w:tcW w:w="821" w:type="dxa"/>
          </w:tcPr>
          <w:p w14:paraId="6716D963">
            <w:pPr>
              <w:rPr>
                <w:rFonts w:eastAsia="仿宋_GB2312"/>
                <w:kern w:val="0"/>
                <w:sz w:val="24"/>
              </w:rPr>
            </w:pPr>
            <w:r>
              <w:rPr>
                <w:rFonts w:hint="eastAsia" w:eastAsia="仿宋_GB2312"/>
                <w:kern w:val="0"/>
                <w:sz w:val="24"/>
              </w:rPr>
              <w:t>3</w:t>
            </w:r>
          </w:p>
        </w:tc>
        <w:tc>
          <w:tcPr>
            <w:tcW w:w="1217" w:type="dxa"/>
          </w:tcPr>
          <w:p w14:paraId="5B7FBE00">
            <w:pPr>
              <w:rPr>
                <w:rFonts w:eastAsia="仿宋_GB2312"/>
                <w:kern w:val="0"/>
                <w:sz w:val="24"/>
              </w:rPr>
            </w:pPr>
            <w:r>
              <w:rPr>
                <w:rFonts w:hint="eastAsia" w:eastAsia="仿宋_GB2312"/>
                <w:kern w:val="0"/>
                <w:sz w:val="24"/>
              </w:rPr>
              <w:t>第二学期</w:t>
            </w:r>
          </w:p>
        </w:tc>
        <w:tc>
          <w:tcPr>
            <w:tcW w:w="1903" w:type="dxa"/>
          </w:tcPr>
          <w:p w14:paraId="380A0DA8">
            <w:pPr>
              <w:rPr>
                <w:rFonts w:eastAsia="仿宋_GB2312"/>
                <w:kern w:val="0"/>
                <w:sz w:val="24"/>
              </w:rPr>
            </w:pPr>
            <w:r>
              <w:rPr>
                <w:rFonts w:hint="eastAsia" w:eastAsia="仿宋_GB2312"/>
                <w:kern w:val="0"/>
                <w:sz w:val="24"/>
              </w:rPr>
              <w:t>机电工程学院</w:t>
            </w:r>
          </w:p>
        </w:tc>
        <w:tc>
          <w:tcPr>
            <w:tcW w:w="2835" w:type="dxa"/>
          </w:tcPr>
          <w:p w14:paraId="399D1187">
            <w:pPr>
              <w:jc w:val="center"/>
              <w:rPr>
                <w:rFonts w:eastAsia="仿宋"/>
                <w:sz w:val="24"/>
              </w:rPr>
            </w:pPr>
            <w:r>
              <w:rPr>
                <w:rFonts w:hint="eastAsia" w:eastAsia="仿宋"/>
                <w:sz w:val="24"/>
              </w:rPr>
              <w:t>郭开波、章月圆</w:t>
            </w:r>
          </w:p>
        </w:tc>
      </w:tr>
      <w:tr w14:paraId="6EB01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2BC34524">
            <w:pPr>
              <w:rPr>
                <w:rFonts w:eastAsia="仿宋_GB2312"/>
                <w:kern w:val="0"/>
                <w:sz w:val="24"/>
              </w:rPr>
            </w:pPr>
            <w:r>
              <w:rPr>
                <w:rFonts w:eastAsia="仿宋_GB2312"/>
                <w:kern w:val="0"/>
                <w:sz w:val="24"/>
              </w:rPr>
              <w:t>材料力学性能与失效分析</w:t>
            </w:r>
          </w:p>
          <w:p w14:paraId="6F98CA4F">
            <w:pPr>
              <w:rPr>
                <w:rFonts w:eastAsia="仿宋_GB2312"/>
                <w:kern w:val="0"/>
                <w:sz w:val="24"/>
              </w:rPr>
            </w:pPr>
            <w:r>
              <w:rPr>
                <w:rFonts w:hint="eastAsia" w:eastAsia="仿宋_GB2312"/>
                <w:kern w:val="0"/>
                <w:sz w:val="24"/>
              </w:rPr>
              <w:t xml:space="preserve">  </w:t>
            </w:r>
            <w:r>
              <w:rPr>
                <w:rFonts w:eastAsia="仿宋_GB2312"/>
                <w:kern w:val="0"/>
                <w:sz w:val="24"/>
              </w:rPr>
              <w:t>17215002</w:t>
            </w:r>
          </w:p>
        </w:tc>
        <w:tc>
          <w:tcPr>
            <w:tcW w:w="850" w:type="dxa"/>
          </w:tcPr>
          <w:p w14:paraId="4C271B31">
            <w:pPr>
              <w:widowControl/>
              <w:ind w:left="-73" w:leftChars="-35" w:right="-73" w:rightChars="-35"/>
              <w:jc w:val="center"/>
              <w:rPr>
                <w:rFonts w:hint="default" w:eastAsia="宋体"/>
                <w:kern w:val="0"/>
                <w:sz w:val="24"/>
                <w:lang w:val="en-US" w:eastAsia="zh-CN"/>
              </w:rPr>
            </w:pPr>
            <w:r>
              <w:rPr>
                <w:rFonts w:hint="eastAsia"/>
                <w:kern w:val="0"/>
                <w:sz w:val="24"/>
                <w:lang w:val="en-US" w:eastAsia="zh-CN"/>
              </w:rPr>
              <w:t>54</w:t>
            </w:r>
          </w:p>
        </w:tc>
        <w:tc>
          <w:tcPr>
            <w:tcW w:w="821" w:type="dxa"/>
          </w:tcPr>
          <w:p w14:paraId="7CC07ADC">
            <w:pPr>
              <w:rPr>
                <w:rFonts w:hint="eastAsia" w:eastAsia="仿宋_GB2312"/>
                <w:kern w:val="0"/>
                <w:sz w:val="24"/>
                <w:lang w:eastAsia="zh-CN"/>
              </w:rPr>
            </w:pPr>
            <w:r>
              <w:rPr>
                <w:rFonts w:hint="eastAsia" w:eastAsia="仿宋_GB2312"/>
                <w:kern w:val="0"/>
                <w:sz w:val="24"/>
                <w:lang w:val="en-US" w:eastAsia="zh-CN"/>
              </w:rPr>
              <w:t>3</w:t>
            </w:r>
          </w:p>
        </w:tc>
        <w:tc>
          <w:tcPr>
            <w:tcW w:w="1217" w:type="dxa"/>
          </w:tcPr>
          <w:p w14:paraId="41ECECBD">
            <w:pPr>
              <w:rPr>
                <w:rFonts w:eastAsia="仿宋_GB2312"/>
                <w:kern w:val="0"/>
                <w:sz w:val="24"/>
              </w:rPr>
            </w:pPr>
            <w:r>
              <w:rPr>
                <w:rFonts w:hint="eastAsia" w:eastAsia="仿宋_GB2312"/>
                <w:kern w:val="0"/>
                <w:sz w:val="24"/>
              </w:rPr>
              <w:t>第二学期</w:t>
            </w:r>
          </w:p>
        </w:tc>
        <w:tc>
          <w:tcPr>
            <w:tcW w:w="1903" w:type="dxa"/>
          </w:tcPr>
          <w:p w14:paraId="2AEEE497">
            <w:pPr>
              <w:rPr>
                <w:rFonts w:eastAsia="仿宋_GB2312"/>
                <w:kern w:val="0"/>
                <w:sz w:val="24"/>
              </w:rPr>
            </w:pPr>
            <w:r>
              <w:rPr>
                <w:rFonts w:hint="eastAsia" w:eastAsia="仿宋_GB2312"/>
                <w:kern w:val="0"/>
                <w:sz w:val="24"/>
              </w:rPr>
              <w:t>机电工程学院</w:t>
            </w:r>
          </w:p>
        </w:tc>
        <w:tc>
          <w:tcPr>
            <w:tcW w:w="2835" w:type="dxa"/>
          </w:tcPr>
          <w:p w14:paraId="0C669442">
            <w:pPr>
              <w:jc w:val="center"/>
              <w:rPr>
                <w:rFonts w:eastAsia="仿宋"/>
                <w:sz w:val="24"/>
              </w:rPr>
            </w:pPr>
            <w:r>
              <w:rPr>
                <w:rFonts w:hint="eastAsia" w:eastAsia="仿宋"/>
                <w:sz w:val="24"/>
              </w:rPr>
              <w:t>李加强、傅戈雁</w:t>
            </w:r>
          </w:p>
        </w:tc>
      </w:tr>
      <w:tr w14:paraId="3AC91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4A08C9D7">
            <w:pPr>
              <w:rPr>
                <w:rFonts w:eastAsia="仿宋_GB2312"/>
                <w:kern w:val="0"/>
                <w:sz w:val="24"/>
              </w:rPr>
            </w:pPr>
            <w:r>
              <w:rPr>
                <w:rFonts w:hint="eastAsia" w:eastAsia="仿宋_GB2312"/>
                <w:kern w:val="0"/>
                <w:sz w:val="24"/>
              </w:rPr>
              <w:t>激光制造技术与应用</w:t>
            </w:r>
          </w:p>
          <w:p w14:paraId="4B9F341E">
            <w:pPr>
              <w:rPr>
                <w:rFonts w:eastAsia="仿宋_GB2312"/>
                <w:kern w:val="0"/>
                <w:sz w:val="24"/>
              </w:rPr>
            </w:pPr>
            <w:r>
              <w:rPr>
                <w:rFonts w:hint="eastAsia" w:eastAsia="仿宋_GB2312"/>
                <w:kern w:val="0"/>
                <w:sz w:val="24"/>
              </w:rPr>
              <w:t xml:space="preserve">   </w:t>
            </w:r>
            <w:r>
              <w:rPr>
                <w:rFonts w:eastAsia="仿宋_GB2312"/>
                <w:kern w:val="0"/>
                <w:sz w:val="24"/>
              </w:rPr>
              <w:t>Z20215035</w:t>
            </w:r>
          </w:p>
        </w:tc>
        <w:tc>
          <w:tcPr>
            <w:tcW w:w="850" w:type="dxa"/>
          </w:tcPr>
          <w:p w14:paraId="60A571EC">
            <w:pPr>
              <w:widowControl/>
              <w:ind w:left="-73" w:leftChars="-35" w:right="-73" w:rightChars="-35"/>
              <w:jc w:val="center"/>
              <w:rPr>
                <w:kern w:val="0"/>
                <w:sz w:val="24"/>
              </w:rPr>
            </w:pPr>
            <w:r>
              <w:rPr>
                <w:rFonts w:hint="eastAsia"/>
                <w:kern w:val="0"/>
                <w:sz w:val="24"/>
              </w:rPr>
              <w:t>54</w:t>
            </w:r>
          </w:p>
        </w:tc>
        <w:tc>
          <w:tcPr>
            <w:tcW w:w="821" w:type="dxa"/>
          </w:tcPr>
          <w:p w14:paraId="62FDAEE0">
            <w:pPr>
              <w:rPr>
                <w:rFonts w:eastAsia="仿宋_GB2312"/>
                <w:kern w:val="0"/>
                <w:sz w:val="24"/>
              </w:rPr>
            </w:pPr>
            <w:r>
              <w:rPr>
                <w:rFonts w:hint="eastAsia" w:eastAsia="仿宋_GB2312"/>
                <w:kern w:val="0"/>
                <w:sz w:val="24"/>
              </w:rPr>
              <w:t>3</w:t>
            </w:r>
          </w:p>
        </w:tc>
        <w:tc>
          <w:tcPr>
            <w:tcW w:w="1217" w:type="dxa"/>
          </w:tcPr>
          <w:p w14:paraId="79FF172E">
            <w:pPr>
              <w:rPr>
                <w:rFonts w:eastAsia="仿宋_GB2312"/>
                <w:kern w:val="0"/>
                <w:sz w:val="24"/>
              </w:rPr>
            </w:pPr>
            <w:r>
              <w:rPr>
                <w:rFonts w:hint="eastAsia" w:eastAsia="仿宋_GB2312"/>
                <w:kern w:val="0"/>
                <w:sz w:val="24"/>
              </w:rPr>
              <w:t>第二学期</w:t>
            </w:r>
          </w:p>
        </w:tc>
        <w:tc>
          <w:tcPr>
            <w:tcW w:w="1903" w:type="dxa"/>
          </w:tcPr>
          <w:p w14:paraId="01DB82E4">
            <w:pPr>
              <w:rPr>
                <w:rFonts w:eastAsia="仿宋_GB2312"/>
                <w:kern w:val="0"/>
                <w:sz w:val="24"/>
              </w:rPr>
            </w:pPr>
            <w:r>
              <w:rPr>
                <w:rFonts w:hint="eastAsia" w:eastAsia="仿宋_GB2312"/>
                <w:kern w:val="0"/>
                <w:sz w:val="24"/>
              </w:rPr>
              <w:t>机电工程学院</w:t>
            </w:r>
          </w:p>
        </w:tc>
        <w:tc>
          <w:tcPr>
            <w:tcW w:w="2835" w:type="dxa"/>
          </w:tcPr>
          <w:p w14:paraId="4A9A790B">
            <w:pPr>
              <w:jc w:val="center"/>
              <w:rPr>
                <w:rFonts w:eastAsia="仿宋"/>
                <w:sz w:val="24"/>
              </w:rPr>
            </w:pPr>
            <w:r>
              <w:rPr>
                <w:rFonts w:hint="eastAsia" w:eastAsia="仿宋"/>
                <w:sz w:val="24"/>
              </w:rPr>
              <w:t>王明娣、朱刚贤</w:t>
            </w:r>
          </w:p>
        </w:tc>
      </w:tr>
      <w:tr w14:paraId="1C39C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6A7BD903">
            <w:pPr>
              <w:rPr>
                <w:rFonts w:eastAsia="仿宋_GB2312"/>
                <w:kern w:val="0"/>
                <w:sz w:val="24"/>
              </w:rPr>
            </w:pPr>
            <w:r>
              <w:rPr>
                <w:rFonts w:eastAsia="仿宋_GB2312"/>
                <w:kern w:val="0"/>
                <w:sz w:val="24"/>
              </w:rPr>
              <w:t>数控加工技术及工艺优化</w:t>
            </w:r>
          </w:p>
          <w:p w14:paraId="552636C4">
            <w:pPr>
              <w:rPr>
                <w:rFonts w:eastAsia="仿宋_GB2312"/>
                <w:kern w:val="0"/>
                <w:sz w:val="24"/>
              </w:rPr>
            </w:pPr>
            <w:r>
              <w:rPr>
                <w:rFonts w:hint="eastAsia" w:eastAsia="仿宋_GB2312"/>
                <w:kern w:val="0"/>
                <w:sz w:val="24"/>
              </w:rPr>
              <w:t xml:space="preserve"> </w:t>
            </w:r>
            <w:r>
              <w:rPr>
                <w:rFonts w:eastAsia="仿宋_GB2312"/>
                <w:kern w:val="0"/>
                <w:sz w:val="24"/>
              </w:rPr>
              <w:t>Z20215036</w:t>
            </w:r>
          </w:p>
        </w:tc>
        <w:tc>
          <w:tcPr>
            <w:tcW w:w="850" w:type="dxa"/>
          </w:tcPr>
          <w:p w14:paraId="2FEE2DB2">
            <w:pPr>
              <w:widowControl/>
              <w:ind w:left="-73" w:leftChars="-35" w:right="-73" w:rightChars="-35"/>
              <w:jc w:val="center"/>
              <w:rPr>
                <w:kern w:val="0"/>
                <w:sz w:val="24"/>
              </w:rPr>
            </w:pPr>
            <w:r>
              <w:rPr>
                <w:rFonts w:hint="eastAsia"/>
                <w:kern w:val="0"/>
                <w:sz w:val="24"/>
              </w:rPr>
              <w:t>36</w:t>
            </w:r>
          </w:p>
        </w:tc>
        <w:tc>
          <w:tcPr>
            <w:tcW w:w="821" w:type="dxa"/>
          </w:tcPr>
          <w:p w14:paraId="358D2BCD">
            <w:pPr>
              <w:rPr>
                <w:rFonts w:eastAsia="仿宋_GB2312"/>
                <w:kern w:val="0"/>
                <w:sz w:val="24"/>
              </w:rPr>
            </w:pPr>
            <w:r>
              <w:rPr>
                <w:rFonts w:hint="eastAsia" w:eastAsia="仿宋_GB2312"/>
                <w:kern w:val="0"/>
                <w:sz w:val="24"/>
              </w:rPr>
              <w:t>2</w:t>
            </w:r>
          </w:p>
        </w:tc>
        <w:tc>
          <w:tcPr>
            <w:tcW w:w="1217" w:type="dxa"/>
          </w:tcPr>
          <w:p w14:paraId="100E4636">
            <w:pPr>
              <w:rPr>
                <w:rFonts w:eastAsia="仿宋_GB2312"/>
                <w:kern w:val="0"/>
                <w:sz w:val="24"/>
              </w:rPr>
            </w:pPr>
            <w:r>
              <w:rPr>
                <w:rFonts w:hint="eastAsia" w:eastAsia="仿宋_GB2312"/>
                <w:kern w:val="0"/>
                <w:sz w:val="24"/>
              </w:rPr>
              <w:t>第二学期</w:t>
            </w:r>
          </w:p>
        </w:tc>
        <w:tc>
          <w:tcPr>
            <w:tcW w:w="1903" w:type="dxa"/>
          </w:tcPr>
          <w:p w14:paraId="2202F539">
            <w:pPr>
              <w:rPr>
                <w:rFonts w:eastAsia="仿宋_GB2312"/>
                <w:kern w:val="0"/>
                <w:sz w:val="24"/>
              </w:rPr>
            </w:pPr>
            <w:r>
              <w:rPr>
                <w:rFonts w:hint="eastAsia" w:eastAsia="仿宋_GB2312"/>
                <w:kern w:val="0"/>
                <w:sz w:val="24"/>
              </w:rPr>
              <w:t>机电工程学院</w:t>
            </w:r>
          </w:p>
        </w:tc>
        <w:tc>
          <w:tcPr>
            <w:tcW w:w="2835" w:type="dxa"/>
          </w:tcPr>
          <w:p w14:paraId="59B8E07B">
            <w:pPr>
              <w:jc w:val="center"/>
              <w:rPr>
                <w:rFonts w:eastAsia="仿宋"/>
                <w:sz w:val="24"/>
              </w:rPr>
            </w:pPr>
            <w:r>
              <w:rPr>
                <w:rFonts w:hint="eastAsia" w:eastAsia="仿宋"/>
                <w:sz w:val="24"/>
              </w:rPr>
              <w:t>王传洋、王呈栋</w:t>
            </w:r>
          </w:p>
        </w:tc>
      </w:tr>
      <w:tr w14:paraId="02BDA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776C3E45">
            <w:pPr>
              <w:rPr>
                <w:rFonts w:eastAsia="仿宋_GB2312"/>
                <w:kern w:val="0"/>
                <w:sz w:val="24"/>
              </w:rPr>
            </w:pPr>
            <w:r>
              <w:rPr>
                <w:rFonts w:eastAsia="仿宋_GB2312"/>
                <w:kern w:val="0"/>
                <w:sz w:val="24"/>
              </w:rPr>
              <w:t>机械优化设计</w:t>
            </w:r>
          </w:p>
          <w:p w14:paraId="643223C6">
            <w:pPr>
              <w:rPr>
                <w:rFonts w:eastAsia="仿宋_GB2312"/>
                <w:kern w:val="0"/>
                <w:sz w:val="24"/>
              </w:rPr>
            </w:pPr>
            <w:r>
              <w:rPr>
                <w:rFonts w:hint="eastAsia" w:eastAsia="仿宋_GB2312"/>
                <w:kern w:val="0"/>
                <w:sz w:val="24"/>
              </w:rPr>
              <w:t>Z20215037</w:t>
            </w:r>
          </w:p>
        </w:tc>
        <w:tc>
          <w:tcPr>
            <w:tcW w:w="850" w:type="dxa"/>
          </w:tcPr>
          <w:p w14:paraId="527C8B9B">
            <w:pPr>
              <w:widowControl/>
              <w:ind w:left="-73" w:leftChars="-35" w:right="-73" w:rightChars="-35"/>
              <w:jc w:val="center"/>
              <w:rPr>
                <w:kern w:val="0"/>
                <w:sz w:val="24"/>
              </w:rPr>
            </w:pPr>
            <w:r>
              <w:rPr>
                <w:rFonts w:hint="eastAsia"/>
                <w:kern w:val="0"/>
                <w:sz w:val="24"/>
              </w:rPr>
              <w:t>36</w:t>
            </w:r>
          </w:p>
        </w:tc>
        <w:tc>
          <w:tcPr>
            <w:tcW w:w="821" w:type="dxa"/>
          </w:tcPr>
          <w:p w14:paraId="0AE42E36">
            <w:pPr>
              <w:rPr>
                <w:rFonts w:eastAsia="仿宋_GB2312"/>
                <w:kern w:val="0"/>
                <w:sz w:val="24"/>
              </w:rPr>
            </w:pPr>
            <w:r>
              <w:rPr>
                <w:rFonts w:hint="eastAsia" w:eastAsia="仿宋_GB2312"/>
                <w:kern w:val="0"/>
                <w:sz w:val="24"/>
              </w:rPr>
              <w:t>2</w:t>
            </w:r>
          </w:p>
        </w:tc>
        <w:tc>
          <w:tcPr>
            <w:tcW w:w="1217" w:type="dxa"/>
          </w:tcPr>
          <w:p w14:paraId="206CA6A8">
            <w:pPr>
              <w:rPr>
                <w:rFonts w:eastAsia="仿宋_GB2312"/>
                <w:kern w:val="0"/>
                <w:sz w:val="24"/>
              </w:rPr>
            </w:pPr>
            <w:r>
              <w:rPr>
                <w:rFonts w:hint="eastAsia" w:eastAsia="仿宋_GB2312"/>
                <w:kern w:val="0"/>
                <w:sz w:val="24"/>
              </w:rPr>
              <w:t>第二学期</w:t>
            </w:r>
          </w:p>
        </w:tc>
        <w:tc>
          <w:tcPr>
            <w:tcW w:w="1903" w:type="dxa"/>
          </w:tcPr>
          <w:p w14:paraId="3EF63C45">
            <w:pPr>
              <w:rPr>
                <w:rFonts w:eastAsia="仿宋_GB2312"/>
                <w:kern w:val="0"/>
                <w:sz w:val="24"/>
              </w:rPr>
            </w:pPr>
            <w:r>
              <w:rPr>
                <w:rFonts w:hint="eastAsia" w:eastAsia="仿宋_GB2312"/>
                <w:kern w:val="0"/>
                <w:sz w:val="24"/>
              </w:rPr>
              <w:t>机电工程学院</w:t>
            </w:r>
          </w:p>
        </w:tc>
        <w:tc>
          <w:tcPr>
            <w:tcW w:w="2835" w:type="dxa"/>
          </w:tcPr>
          <w:p w14:paraId="1031B43D">
            <w:pPr>
              <w:jc w:val="center"/>
              <w:rPr>
                <w:rFonts w:eastAsia="仿宋"/>
                <w:sz w:val="24"/>
              </w:rPr>
            </w:pPr>
            <w:r>
              <w:rPr>
                <w:rFonts w:hint="eastAsia" w:eastAsia="仿宋"/>
                <w:sz w:val="24"/>
              </w:rPr>
              <w:t xml:space="preserve"> 王阳俊、王刚</w:t>
            </w:r>
          </w:p>
        </w:tc>
      </w:tr>
      <w:tr w14:paraId="2F488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7367A3B5">
            <w:pPr>
              <w:rPr>
                <w:rFonts w:eastAsia="仿宋_GB2312"/>
                <w:kern w:val="0"/>
                <w:sz w:val="24"/>
              </w:rPr>
            </w:pPr>
            <w:r>
              <w:rPr>
                <w:rFonts w:eastAsia="仿宋_GB2312"/>
                <w:kern w:val="0"/>
                <w:sz w:val="24"/>
              </w:rPr>
              <w:t>机械装备可靠性分析及应用</w:t>
            </w:r>
          </w:p>
          <w:p w14:paraId="75444F01">
            <w:pPr>
              <w:rPr>
                <w:rFonts w:eastAsia="仿宋_GB2312"/>
                <w:kern w:val="0"/>
                <w:sz w:val="24"/>
              </w:rPr>
            </w:pPr>
            <w:r>
              <w:rPr>
                <w:rFonts w:hint="eastAsia" w:eastAsia="仿宋_GB2312"/>
                <w:kern w:val="0"/>
                <w:sz w:val="24"/>
              </w:rPr>
              <w:t xml:space="preserve"> </w:t>
            </w:r>
            <w:r>
              <w:rPr>
                <w:rFonts w:eastAsia="仿宋_GB2312"/>
                <w:kern w:val="0"/>
                <w:sz w:val="24"/>
              </w:rPr>
              <w:t>Z17215002</w:t>
            </w:r>
          </w:p>
        </w:tc>
        <w:tc>
          <w:tcPr>
            <w:tcW w:w="850" w:type="dxa"/>
          </w:tcPr>
          <w:p w14:paraId="0302D47F">
            <w:pPr>
              <w:widowControl/>
              <w:ind w:left="-73" w:leftChars="-35" w:right="-73" w:rightChars="-35"/>
              <w:jc w:val="center"/>
              <w:rPr>
                <w:kern w:val="0"/>
                <w:sz w:val="24"/>
              </w:rPr>
            </w:pPr>
            <w:r>
              <w:rPr>
                <w:rFonts w:hint="eastAsia"/>
                <w:kern w:val="0"/>
                <w:sz w:val="24"/>
              </w:rPr>
              <w:t>36</w:t>
            </w:r>
          </w:p>
        </w:tc>
        <w:tc>
          <w:tcPr>
            <w:tcW w:w="821" w:type="dxa"/>
          </w:tcPr>
          <w:p w14:paraId="7D01BD54">
            <w:pPr>
              <w:rPr>
                <w:rFonts w:eastAsia="仿宋_GB2312"/>
                <w:kern w:val="0"/>
                <w:sz w:val="24"/>
              </w:rPr>
            </w:pPr>
            <w:r>
              <w:rPr>
                <w:rFonts w:hint="eastAsia" w:eastAsia="仿宋_GB2312"/>
                <w:kern w:val="0"/>
                <w:sz w:val="24"/>
              </w:rPr>
              <w:t>2</w:t>
            </w:r>
          </w:p>
        </w:tc>
        <w:tc>
          <w:tcPr>
            <w:tcW w:w="1217" w:type="dxa"/>
          </w:tcPr>
          <w:p w14:paraId="54D7BD00">
            <w:pPr>
              <w:rPr>
                <w:rFonts w:eastAsia="仿宋_GB2312"/>
                <w:kern w:val="0"/>
                <w:sz w:val="24"/>
              </w:rPr>
            </w:pPr>
            <w:r>
              <w:rPr>
                <w:rFonts w:hint="eastAsia" w:eastAsia="仿宋_GB2312"/>
                <w:kern w:val="0"/>
                <w:sz w:val="24"/>
              </w:rPr>
              <w:t>第二学期</w:t>
            </w:r>
          </w:p>
        </w:tc>
        <w:tc>
          <w:tcPr>
            <w:tcW w:w="1903" w:type="dxa"/>
          </w:tcPr>
          <w:p w14:paraId="22B9B088">
            <w:pPr>
              <w:rPr>
                <w:rFonts w:eastAsia="仿宋_GB2312"/>
                <w:kern w:val="0"/>
                <w:sz w:val="24"/>
              </w:rPr>
            </w:pPr>
            <w:r>
              <w:rPr>
                <w:rFonts w:hint="eastAsia" w:eastAsia="仿宋_GB2312"/>
                <w:kern w:val="0"/>
                <w:sz w:val="24"/>
              </w:rPr>
              <w:t>机电工程学院</w:t>
            </w:r>
          </w:p>
        </w:tc>
        <w:tc>
          <w:tcPr>
            <w:tcW w:w="2835" w:type="dxa"/>
          </w:tcPr>
          <w:p w14:paraId="0E1668D3">
            <w:pPr>
              <w:jc w:val="center"/>
              <w:rPr>
                <w:rFonts w:eastAsia="仿宋"/>
                <w:sz w:val="24"/>
              </w:rPr>
            </w:pPr>
            <w:r>
              <w:rPr>
                <w:rFonts w:hint="eastAsia" w:eastAsia="仿宋"/>
                <w:sz w:val="24"/>
              </w:rPr>
              <w:t>王传洋、孙茜、高越</w:t>
            </w:r>
          </w:p>
        </w:tc>
      </w:tr>
      <w:tr w14:paraId="1BFD9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Align w:val="center"/>
          </w:tcPr>
          <w:p w14:paraId="0E1CBE01">
            <w:pPr>
              <w:jc w:val="center"/>
              <w:rPr>
                <w:rFonts w:eastAsia="仿宋_GB2312"/>
                <w:kern w:val="0"/>
                <w:sz w:val="24"/>
              </w:rPr>
            </w:pPr>
            <w:r>
              <w:rPr>
                <w:rFonts w:hint="eastAsia" w:eastAsia="仿宋_GB2312"/>
                <w:kern w:val="0"/>
                <w:sz w:val="24"/>
              </w:rPr>
              <w:t>增材制造技术</w:t>
            </w:r>
          </w:p>
          <w:p w14:paraId="657172B0">
            <w:pPr>
              <w:jc w:val="center"/>
              <w:rPr>
                <w:rFonts w:eastAsia="仿宋_GB2312"/>
                <w:kern w:val="0"/>
                <w:sz w:val="24"/>
              </w:rPr>
            </w:pPr>
            <w:r>
              <w:rPr>
                <w:rFonts w:hint="eastAsia" w:eastAsia="仿宋_GB2312"/>
                <w:kern w:val="0"/>
                <w:sz w:val="24"/>
              </w:rPr>
              <w:t>Z20215039</w:t>
            </w:r>
          </w:p>
        </w:tc>
        <w:tc>
          <w:tcPr>
            <w:tcW w:w="850" w:type="dxa"/>
            <w:vAlign w:val="center"/>
          </w:tcPr>
          <w:p w14:paraId="12F0DCCA">
            <w:pPr>
              <w:widowControl/>
              <w:ind w:left="-73" w:leftChars="-35" w:right="-73" w:rightChars="-35"/>
              <w:jc w:val="center"/>
              <w:rPr>
                <w:kern w:val="0"/>
                <w:sz w:val="24"/>
              </w:rPr>
            </w:pPr>
            <w:r>
              <w:rPr>
                <w:rFonts w:hint="eastAsia"/>
                <w:kern w:val="0"/>
                <w:sz w:val="24"/>
              </w:rPr>
              <w:t>36</w:t>
            </w:r>
          </w:p>
        </w:tc>
        <w:tc>
          <w:tcPr>
            <w:tcW w:w="821" w:type="dxa"/>
            <w:vAlign w:val="center"/>
          </w:tcPr>
          <w:p w14:paraId="7A6E0589">
            <w:pPr>
              <w:jc w:val="center"/>
              <w:rPr>
                <w:rFonts w:eastAsia="仿宋_GB2312"/>
                <w:kern w:val="0"/>
                <w:sz w:val="24"/>
              </w:rPr>
            </w:pPr>
            <w:r>
              <w:rPr>
                <w:rFonts w:hint="eastAsia" w:eastAsia="仿宋_GB2312"/>
                <w:kern w:val="0"/>
                <w:sz w:val="24"/>
              </w:rPr>
              <w:t>2</w:t>
            </w:r>
          </w:p>
        </w:tc>
        <w:tc>
          <w:tcPr>
            <w:tcW w:w="1217" w:type="dxa"/>
            <w:vAlign w:val="center"/>
          </w:tcPr>
          <w:p w14:paraId="44AAC7A9">
            <w:pPr>
              <w:jc w:val="center"/>
              <w:rPr>
                <w:rFonts w:eastAsia="仿宋_GB2312"/>
                <w:kern w:val="0"/>
                <w:sz w:val="24"/>
              </w:rPr>
            </w:pPr>
            <w:r>
              <w:rPr>
                <w:rFonts w:hint="eastAsia" w:eastAsia="仿宋_GB2312"/>
                <w:kern w:val="0"/>
                <w:sz w:val="24"/>
              </w:rPr>
              <w:t>第二学期</w:t>
            </w:r>
          </w:p>
        </w:tc>
        <w:tc>
          <w:tcPr>
            <w:tcW w:w="1903" w:type="dxa"/>
            <w:vAlign w:val="center"/>
          </w:tcPr>
          <w:p w14:paraId="6BFD33A1">
            <w:pPr>
              <w:jc w:val="center"/>
              <w:rPr>
                <w:rFonts w:eastAsia="仿宋"/>
                <w:sz w:val="24"/>
              </w:rPr>
            </w:pPr>
            <w:r>
              <w:rPr>
                <w:rFonts w:hint="eastAsia" w:eastAsia="仿宋"/>
                <w:sz w:val="24"/>
              </w:rPr>
              <w:t>机电工程学院</w:t>
            </w:r>
          </w:p>
        </w:tc>
        <w:tc>
          <w:tcPr>
            <w:tcW w:w="2835" w:type="dxa"/>
          </w:tcPr>
          <w:p w14:paraId="168F001F">
            <w:pPr>
              <w:jc w:val="center"/>
              <w:rPr>
                <w:rFonts w:eastAsia="仿宋"/>
                <w:sz w:val="24"/>
              </w:rPr>
            </w:pPr>
            <w:r>
              <w:rPr>
                <w:rFonts w:hint="eastAsia" w:eastAsia="仿宋"/>
                <w:sz w:val="24"/>
              </w:rPr>
              <w:t>郭开波、李加强</w:t>
            </w:r>
          </w:p>
        </w:tc>
      </w:tr>
      <w:tr w14:paraId="4A072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Align w:val="center"/>
          </w:tcPr>
          <w:p w14:paraId="31B1D843">
            <w:pPr>
              <w:jc w:val="center"/>
              <w:rPr>
                <w:rFonts w:eastAsia="仿宋_GB2312"/>
                <w:kern w:val="0"/>
                <w:sz w:val="24"/>
              </w:rPr>
            </w:pPr>
            <w:r>
              <w:rPr>
                <w:rFonts w:hint="eastAsia" w:eastAsia="仿宋_GB2312"/>
                <w:kern w:val="0"/>
                <w:sz w:val="24"/>
              </w:rPr>
              <w:t>脑机接口与人机交互</w:t>
            </w:r>
          </w:p>
          <w:p w14:paraId="5FF9E0D6">
            <w:pPr>
              <w:jc w:val="center"/>
              <w:rPr>
                <w:rFonts w:eastAsia="仿宋_GB2312"/>
                <w:kern w:val="0"/>
                <w:sz w:val="24"/>
              </w:rPr>
            </w:pPr>
            <w:r>
              <w:rPr>
                <w:rFonts w:hint="eastAsia" w:eastAsia="仿宋_GB2312"/>
                <w:kern w:val="0"/>
                <w:sz w:val="24"/>
              </w:rPr>
              <w:t>Z20215041</w:t>
            </w:r>
          </w:p>
        </w:tc>
        <w:tc>
          <w:tcPr>
            <w:tcW w:w="850" w:type="dxa"/>
            <w:vAlign w:val="center"/>
          </w:tcPr>
          <w:p w14:paraId="7315DA45">
            <w:pPr>
              <w:widowControl/>
              <w:ind w:left="-73" w:leftChars="-35" w:right="-73" w:rightChars="-35"/>
              <w:jc w:val="center"/>
              <w:rPr>
                <w:kern w:val="0"/>
                <w:sz w:val="24"/>
              </w:rPr>
            </w:pPr>
            <w:r>
              <w:rPr>
                <w:rFonts w:hint="eastAsia"/>
                <w:kern w:val="0"/>
                <w:sz w:val="24"/>
              </w:rPr>
              <w:t>36</w:t>
            </w:r>
          </w:p>
        </w:tc>
        <w:tc>
          <w:tcPr>
            <w:tcW w:w="821" w:type="dxa"/>
            <w:vAlign w:val="center"/>
          </w:tcPr>
          <w:p w14:paraId="1591B9F8">
            <w:pPr>
              <w:jc w:val="center"/>
              <w:rPr>
                <w:rFonts w:eastAsia="仿宋_GB2312"/>
                <w:kern w:val="0"/>
                <w:sz w:val="24"/>
              </w:rPr>
            </w:pPr>
            <w:r>
              <w:rPr>
                <w:rFonts w:hint="eastAsia" w:eastAsia="仿宋_GB2312"/>
                <w:kern w:val="0"/>
                <w:sz w:val="24"/>
              </w:rPr>
              <w:t>2</w:t>
            </w:r>
          </w:p>
        </w:tc>
        <w:tc>
          <w:tcPr>
            <w:tcW w:w="1217" w:type="dxa"/>
            <w:vAlign w:val="center"/>
          </w:tcPr>
          <w:p w14:paraId="67FFCF27">
            <w:pPr>
              <w:jc w:val="center"/>
              <w:rPr>
                <w:rFonts w:eastAsia="仿宋_GB2312"/>
                <w:kern w:val="0"/>
                <w:sz w:val="24"/>
              </w:rPr>
            </w:pPr>
            <w:r>
              <w:rPr>
                <w:rFonts w:hint="eastAsia" w:eastAsia="仿宋_GB2312"/>
                <w:kern w:val="0"/>
                <w:sz w:val="24"/>
              </w:rPr>
              <w:t>第一学期</w:t>
            </w:r>
          </w:p>
        </w:tc>
        <w:tc>
          <w:tcPr>
            <w:tcW w:w="1903" w:type="dxa"/>
            <w:vAlign w:val="center"/>
          </w:tcPr>
          <w:p w14:paraId="6A1A7A3B">
            <w:pPr>
              <w:jc w:val="center"/>
              <w:rPr>
                <w:rFonts w:eastAsia="仿宋"/>
                <w:sz w:val="24"/>
              </w:rPr>
            </w:pPr>
            <w:r>
              <w:rPr>
                <w:rFonts w:hint="eastAsia" w:eastAsia="仿宋"/>
                <w:sz w:val="24"/>
              </w:rPr>
              <w:t>机电工程学院</w:t>
            </w:r>
          </w:p>
        </w:tc>
        <w:tc>
          <w:tcPr>
            <w:tcW w:w="2835" w:type="dxa"/>
          </w:tcPr>
          <w:p w14:paraId="57E1781D">
            <w:pPr>
              <w:jc w:val="center"/>
              <w:rPr>
                <w:rFonts w:eastAsia="仿宋"/>
                <w:sz w:val="24"/>
              </w:rPr>
            </w:pPr>
            <w:r>
              <w:rPr>
                <w:rFonts w:hint="eastAsia" w:eastAsia="仿宋"/>
                <w:sz w:val="24"/>
              </w:rPr>
              <w:t>张虹淼</w:t>
            </w:r>
          </w:p>
        </w:tc>
      </w:tr>
      <w:tr w14:paraId="383C4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Align w:val="center"/>
          </w:tcPr>
          <w:p w14:paraId="71770F18">
            <w:pPr>
              <w:jc w:val="center"/>
              <w:rPr>
                <w:rFonts w:eastAsia="仿宋"/>
                <w:kern w:val="0"/>
                <w:sz w:val="24"/>
              </w:rPr>
            </w:pPr>
            <w:r>
              <w:rPr>
                <w:rFonts w:hint="eastAsia" w:eastAsia="仿宋"/>
                <w:kern w:val="0"/>
                <w:sz w:val="24"/>
              </w:rPr>
              <w:t>可靠性设计方法</w:t>
            </w:r>
          </w:p>
          <w:p w14:paraId="2427C45C">
            <w:pPr>
              <w:jc w:val="center"/>
              <w:rPr>
                <w:rFonts w:eastAsia="仿宋"/>
                <w:kern w:val="0"/>
                <w:sz w:val="24"/>
              </w:rPr>
            </w:pPr>
            <w:r>
              <w:rPr>
                <w:rFonts w:hint="eastAsia" w:eastAsia="仿宋"/>
                <w:kern w:val="0"/>
                <w:sz w:val="24"/>
              </w:rPr>
              <w:t>Z20215044</w:t>
            </w:r>
          </w:p>
        </w:tc>
        <w:tc>
          <w:tcPr>
            <w:tcW w:w="850" w:type="dxa"/>
            <w:vAlign w:val="center"/>
          </w:tcPr>
          <w:p w14:paraId="7FF67826">
            <w:pPr>
              <w:widowControl/>
              <w:ind w:left="-73" w:leftChars="-35" w:right="-73" w:rightChars="-35"/>
              <w:jc w:val="center"/>
              <w:rPr>
                <w:kern w:val="0"/>
                <w:sz w:val="24"/>
              </w:rPr>
            </w:pPr>
            <w:r>
              <w:rPr>
                <w:rFonts w:hint="eastAsia"/>
                <w:kern w:val="0"/>
                <w:sz w:val="24"/>
              </w:rPr>
              <w:t>36</w:t>
            </w:r>
          </w:p>
        </w:tc>
        <w:tc>
          <w:tcPr>
            <w:tcW w:w="821" w:type="dxa"/>
            <w:vAlign w:val="center"/>
          </w:tcPr>
          <w:p w14:paraId="11B96039">
            <w:pPr>
              <w:widowControl/>
              <w:ind w:left="-73" w:leftChars="-35" w:right="-73" w:rightChars="-35"/>
              <w:jc w:val="center"/>
              <w:rPr>
                <w:kern w:val="0"/>
                <w:sz w:val="24"/>
              </w:rPr>
            </w:pPr>
            <w:r>
              <w:rPr>
                <w:rFonts w:hint="eastAsia"/>
                <w:kern w:val="0"/>
                <w:sz w:val="24"/>
              </w:rPr>
              <w:t>2</w:t>
            </w:r>
          </w:p>
        </w:tc>
        <w:tc>
          <w:tcPr>
            <w:tcW w:w="1217" w:type="dxa"/>
            <w:vAlign w:val="center"/>
          </w:tcPr>
          <w:p w14:paraId="470A2ED9">
            <w:pPr>
              <w:jc w:val="center"/>
              <w:rPr>
                <w:rFonts w:eastAsia="仿宋"/>
                <w:kern w:val="0"/>
                <w:sz w:val="24"/>
              </w:rPr>
            </w:pPr>
            <w:r>
              <w:rPr>
                <w:rFonts w:eastAsia="仿宋"/>
                <w:kern w:val="0"/>
                <w:sz w:val="24"/>
              </w:rPr>
              <w:t>第二学期</w:t>
            </w:r>
          </w:p>
        </w:tc>
        <w:tc>
          <w:tcPr>
            <w:tcW w:w="1903" w:type="dxa"/>
            <w:vAlign w:val="center"/>
          </w:tcPr>
          <w:p w14:paraId="2FE5C136">
            <w:pPr>
              <w:jc w:val="center"/>
              <w:rPr>
                <w:rFonts w:eastAsia="仿宋"/>
                <w:sz w:val="24"/>
              </w:rPr>
            </w:pPr>
            <w:r>
              <w:rPr>
                <w:rFonts w:hint="eastAsia" w:eastAsia="仿宋"/>
                <w:sz w:val="24"/>
              </w:rPr>
              <w:t>机电</w:t>
            </w:r>
            <w:r>
              <w:rPr>
                <w:rFonts w:eastAsia="仿宋"/>
                <w:sz w:val="24"/>
              </w:rPr>
              <w:t>工程学院</w:t>
            </w:r>
          </w:p>
        </w:tc>
        <w:tc>
          <w:tcPr>
            <w:tcW w:w="2835" w:type="dxa"/>
            <w:vAlign w:val="center"/>
          </w:tcPr>
          <w:p w14:paraId="0EE913C5">
            <w:pPr>
              <w:jc w:val="center"/>
              <w:rPr>
                <w:rFonts w:eastAsia="仿宋"/>
                <w:kern w:val="0"/>
                <w:sz w:val="24"/>
              </w:rPr>
            </w:pPr>
            <w:r>
              <w:rPr>
                <w:rFonts w:hint="eastAsia" w:eastAsia="仿宋"/>
                <w:kern w:val="0"/>
                <w:sz w:val="24"/>
              </w:rPr>
              <w:t>王传洋，王阳俊、高越</w:t>
            </w:r>
          </w:p>
        </w:tc>
      </w:tr>
    </w:tbl>
    <w:p w14:paraId="026374A1">
      <w:pPr>
        <w:ind w:right="-1050" w:rightChars="-500"/>
        <w:rPr>
          <w:rFonts w:eastAsia="黑体"/>
          <w:bCs/>
          <w:sz w:val="28"/>
          <w:szCs w:val="32"/>
        </w:rPr>
      </w:pPr>
      <w:r>
        <w:rPr>
          <w:rFonts w:eastAsia="仿宋_GB2312"/>
          <w:kern w:val="0"/>
          <w:sz w:val="24"/>
        </w:rPr>
        <w:t>任选课程：硕士生根据个人兴趣，可选修所在学科要求以外的课程，但须在导师指导下进行。所获学分记非学位课程学分，不计入总学分要求。</w:t>
      </w:r>
    </w:p>
    <w:p w14:paraId="757325D4">
      <w:pPr>
        <w:keepNext/>
        <w:keepLines/>
        <w:spacing w:before="156" w:beforeLines="50" w:after="156" w:afterLines="50" w:line="360" w:lineRule="auto"/>
        <w:outlineLvl w:val="1"/>
        <w:rPr>
          <w:rFonts w:eastAsia="黑体"/>
          <w:bCs/>
          <w:sz w:val="28"/>
          <w:szCs w:val="32"/>
        </w:rPr>
      </w:pPr>
      <w:r>
        <w:rPr>
          <w:rFonts w:eastAsia="黑体"/>
          <w:bCs/>
          <w:sz w:val="28"/>
          <w:szCs w:val="32"/>
        </w:rPr>
        <w:t>五、培养环节</w:t>
      </w:r>
    </w:p>
    <w:p w14:paraId="6258E8A6">
      <w:pPr>
        <w:widowControl/>
        <w:spacing w:line="360" w:lineRule="auto"/>
        <w:jc w:val="left"/>
        <w:rPr>
          <w:rFonts w:eastAsia="仿宋"/>
          <w:sz w:val="28"/>
          <w:szCs w:val="28"/>
        </w:rPr>
      </w:pPr>
      <w:r>
        <w:rPr>
          <w:rFonts w:hint="eastAsia" w:eastAsia="仿宋"/>
          <w:sz w:val="28"/>
          <w:szCs w:val="28"/>
        </w:rPr>
        <w:t>1、培养计划</w:t>
      </w:r>
    </w:p>
    <w:p w14:paraId="54ABA0E1">
      <w:pPr>
        <w:ind w:firstLine="420" w:firstLineChars="150"/>
        <w:rPr>
          <w:rFonts w:eastAsia="仿宋"/>
          <w:sz w:val="28"/>
          <w:szCs w:val="28"/>
        </w:rPr>
      </w:pPr>
      <w:r>
        <w:rPr>
          <w:rFonts w:hint="eastAsia" w:eastAsia="仿宋"/>
          <w:sz w:val="28"/>
          <w:szCs w:val="28"/>
        </w:rPr>
        <w:t>培养计划包含课程和科研，研究生应在导师指导下，根据所学专业培养方案要求，并结合具体情况制定好个人培养计划，课程学习计划应在入学后4周内完成并在研究生综合管理系统提交，科研培养计划应在入学后第四学期前制定完成并在研究生综合管理系统提交。</w:t>
      </w:r>
    </w:p>
    <w:p w14:paraId="5F1A9CA2">
      <w:pPr>
        <w:widowControl/>
        <w:spacing w:line="360" w:lineRule="auto"/>
        <w:jc w:val="left"/>
        <w:rPr>
          <w:rFonts w:eastAsia="仿宋"/>
          <w:sz w:val="28"/>
          <w:szCs w:val="28"/>
        </w:rPr>
      </w:pPr>
      <w:r>
        <w:rPr>
          <w:rFonts w:hint="eastAsia" w:eastAsia="仿宋"/>
          <w:sz w:val="28"/>
          <w:szCs w:val="28"/>
        </w:rPr>
        <w:t>2、开题报告</w:t>
      </w:r>
    </w:p>
    <w:p w14:paraId="68CAA217">
      <w:pPr>
        <w:widowControl/>
        <w:spacing w:line="360" w:lineRule="auto"/>
        <w:ind w:firstLine="420" w:firstLineChars="150"/>
        <w:jc w:val="left"/>
        <w:rPr>
          <w:rFonts w:eastAsia="仿宋"/>
          <w:sz w:val="28"/>
          <w:szCs w:val="28"/>
        </w:rPr>
      </w:pPr>
      <w:r>
        <w:rPr>
          <w:rFonts w:eastAsia="仿宋"/>
          <w:sz w:val="28"/>
          <w:szCs w:val="28"/>
        </w:rPr>
        <w:t>开题报告的主要内容为：课题来源及研究目的和意义；国内外在该方向的研究和发展情况及分析；论文的主要研究内容；研究方案及进度安排，预期达到的目标；为完成课题已具备和所需的条件和经费；预计研究过程中可能遇到的困难和问题以及解决的措施；主要参考文献。对开题报告的主要要求为：开题报告字数应在6000字左右；阅读的主要参考文献应在50篇以上，其中外文文献不少于三分之一。</w:t>
      </w:r>
    </w:p>
    <w:p w14:paraId="04D529BA">
      <w:pPr>
        <w:widowControl/>
        <w:spacing w:line="360" w:lineRule="auto"/>
        <w:jc w:val="left"/>
        <w:rPr>
          <w:rFonts w:eastAsia="仿宋"/>
          <w:sz w:val="28"/>
          <w:szCs w:val="28"/>
        </w:rPr>
      </w:pPr>
      <w:r>
        <w:rPr>
          <w:rFonts w:eastAsia="仿宋"/>
          <w:sz w:val="28"/>
          <w:szCs w:val="28"/>
        </w:rPr>
        <w:t>硕士研究生建立读书报告制度，由导师负责对其进行考核和评价。</w:t>
      </w:r>
    </w:p>
    <w:p w14:paraId="553DA565">
      <w:pPr>
        <w:widowControl/>
        <w:adjustRightInd w:val="0"/>
        <w:snapToGrid w:val="0"/>
        <w:spacing w:line="360" w:lineRule="auto"/>
        <w:ind w:firstLine="560" w:firstLineChars="200"/>
        <w:rPr>
          <w:rFonts w:eastAsia="仿宋_GB2312"/>
          <w:sz w:val="28"/>
          <w:szCs w:val="28"/>
        </w:rPr>
      </w:pPr>
      <w:r>
        <w:rPr>
          <w:rFonts w:hint="eastAsia" w:eastAsia="仿宋_GB2312"/>
          <w:sz w:val="28"/>
          <w:szCs w:val="28"/>
        </w:rPr>
        <w:t>本</w:t>
      </w:r>
      <w:r>
        <w:rPr>
          <w:rFonts w:eastAsia="仿宋_GB2312"/>
          <w:sz w:val="28"/>
          <w:szCs w:val="28"/>
        </w:rPr>
        <w:t>学科推荐的文献阅读学术期刊目录如下：</w:t>
      </w:r>
    </w:p>
    <w:p w14:paraId="59FEFB8E">
      <w:pPr>
        <w:widowControl/>
        <w:adjustRightInd w:val="0"/>
        <w:snapToGrid w:val="0"/>
        <w:spacing w:line="360" w:lineRule="auto"/>
        <w:rPr>
          <w:rFonts w:eastAsia="仿宋_GB2312"/>
          <w:sz w:val="28"/>
          <w:szCs w:val="28"/>
        </w:rPr>
      </w:pPr>
      <w:r>
        <w:rPr>
          <w:rFonts w:hint="eastAsia" w:eastAsia="仿宋_GB2312"/>
          <w:sz w:val="28"/>
          <w:szCs w:val="28"/>
        </w:rPr>
        <w:t>(1)机械【机械工程】方向:</w:t>
      </w:r>
    </w:p>
    <w:p w14:paraId="2C815188">
      <w:pPr>
        <w:widowControl/>
        <w:adjustRightInd w:val="0"/>
        <w:snapToGrid w:val="0"/>
        <w:spacing w:line="360" w:lineRule="auto"/>
        <w:ind w:firstLine="560" w:firstLineChars="200"/>
        <w:rPr>
          <w:rFonts w:eastAsia="仿宋_GB2312"/>
          <w:sz w:val="28"/>
          <w:szCs w:val="28"/>
        </w:rPr>
      </w:pPr>
      <w:r>
        <w:rPr>
          <w:rFonts w:eastAsia="仿宋_GB2312"/>
          <w:sz w:val="28"/>
          <w:szCs w:val="28"/>
        </w:rPr>
        <w:t>中文期刊：机械工程学报，中国机械工程，摩擦学报，力学学报，系统仿真学报，中国激光，计算机集成制造系统</w:t>
      </w:r>
    </w:p>
    <w:p w14:paraId="72D789F9">
      <w:pPr>
        <w:widowControl/>
        <w:adjustRightInd w:val="0"/>
        <w:snapToGrid w:val="0"/>
        <w:spacing w:line="360" w:lineRule="auto"/>
        <w:ind w:firstLine="560" w:firstLineChars="200"/>
        <w:rPr>
          <w:rFonts w:eastAsia="仿宋_GB2312"/>
          <w:sz w:val="28"/>
          <w:szCs w:val="28"/>
        </w:rPr>
      </w:pPr>
      <w:r>
        <w:rPr>
          <w:rFonts w:eastAsia="仿宋_GB2312"/>
          <w:sz w:val="28"/>
          <w:szCs w:val="28"/>
        </w:rPr>
        <w:t>其它期刊由指导教师确定。</w:t>
      </w:r>
    </w:p>
    <w:p w14:paraId="4B64B575">
      <w:pPr>
        <w:widowControl/>
        <w:adjustRightInd w:val="0"/>
        <w:snapToGrid w:val="0"/>
        <w:spacing w:line="360" w:lineRule="auto"/>
        <w:ind w:firstLine="560" w:firstLineChars="200"/>
        <w:rPr>
          <w:rFonts w:eastAsia="仿宋_GB2312"/>
          <w:sz w:val="28"/>
          <w:szCs w:val="28"/>
        </w:rPr>
      </w:pPr>
      <w:r>
        <w:rPr>
          <w:rFonts w:eastAsia="仿宋_GB2312"/>
          <w:sz w:val="28"/>
          <w:szCs w:val="28"/>
        </w:rPr>
        <w:t>外文期刊：部分期刊如下，其它未列入期刊由指导教师确定。</w:t>
      </w:r>
    </w:p>
    <w:p w14:paraId="3405123A">
      <w:pPr>
        <w:widowControl/>
        <w:adjustRightInd w:val="0"/>
        <w:snapToGrid w:val="0"/>
        <w:spacing w:line="360" w:lineRule="auto"/>
        <w:ind w:firstLine="560" w:firstLineChars="200"/>
        <w:rPr>
          <w:rFonts w:eastAsia="仿宋_GB2312"/>
          <w:sz w:val="28"/>
          <w:szCs w:val="28"/>
        </w:rPr>
      </w:pPr>
      <w:r>
        <w:rPr>
          <w:rFonts w:eastAsia="仿宋_GB2312"/>
          <w:sz w:val="28"/>
          <w:szCs w:val="28"/>
        </w:rPr>
        <w:t>1）Journal of Materials Processing</w:t>
      </w:r>
    </w:p>
    <w:p w14:paraId="247B7749">
      <w:pPr>
        <w:widowControl/>
        <w:adjustRightInd w:val="0"/>
        <w:snapToGrid w:val="0"/>
        <w:spacing w:line="360" w:lineRule="auto"/>
        <w:ind w:firstLine="560" w:firstLineChars="200"/>
        <w:rPr>
          <w:rFonts w:eastAsia="仿宋_GB2312"/>
          <w:sz w:val="28"/>
          <w:szCs w:val="28"/>
        </w:rPr>
      </w:pPr>
      <w:r>
        <w:rPr>
          <w:rFonts w:eastAsia="仿宋_GB2312"/>
          <w:sz w:val="28"/>
          <w:szCs w:val="28"/>
        </w:rPr>
        <w:t>2）Tribology letter</w:t>
      </w:r>
    </w:p>
    <w:p w14:paraId="0AFF17F1">
      <w:pPr>
        <w:widowControl/>
        <w:adjustRightInd w:val="0"/>
        <w:snapToGrid w:val="0"/>
        <w:spacing w:line="360" w:lineRule="auto"/>
        <w:ind w:firstLine="560" w:firstLineChars="200"/>
        <w:rPr>
          <w:rFonts w:eastAsia="仿宋_GB2312"/>
          <w:sz w:val="28"/>
          <w:szCs w:val="28"/>
        </w:rPr>
      </w:pPr>
      <w:r>
        <w:rPr>
          <w:rFonts w:eastAsia="仿宋_GB2312"/>
          <w:sz w:val="28"/>
          <w:szCs w:val="28"/>
        </w:rPr>
        <w:t>3）Hand book of micro nanotribology</w:t>
      </w:r>
    </w:p>
    <w:p w14:paraId="682BBF92">
      <w:pPr>
        <w:widowControl/>
        <w:adjustRightInd w:val="0"/>
        <w:snapToGrid w:val="0"/>
        <w:spacing w:line="360" w:lineRule="auto"/>
        <w:ind w:firstLine="560" w:firstLineChars="200"/>
        <w:rPr>
          <w:rFonts w:eastAsia="仿宋_GB2312"/>
          <w:sz w:val="28"/>
          <w:szCs w:val="28"/>
        </w:rPr>
      </w:pPr>
      <w:r>
        <w:rPr>
          <w:rFonts w:eastAsia="仿宋_GB2312"/>
          <w:sz w:val="28"/>
          <w:szCs w:val="28"/>
        </w:rPr>
        <w:t>4）CRC Handbook of Chemistry and Physics</w:t>
      </w:r>
    </w:p>
    <w:p w14:paraId="3A3D3A9F">
      <w:pPr>
        <w:widowControl/>
        <w:adjustRightInd w:val="0"/>
        <w:snapToGrid w:val="0"/>
        <w:spacing w:line="360" w:lineRule="auto"/>
        <w:ind w:firstLine="560" w:firstLineChars="200"/>
        <w:rPr>
          <w:rFonts w:eastAsia="仿宋_GB2312"/>
          <w:sz w:val="28"/>
          <w:szCs w:val="28"/>
        </w:rPr>
      </w:pPr>
      <w:r>
        <w:rPr>
          <w:rFonts w:eastAsia="仿宋_GB2312"/>
          <w:sz w:val="28"/>
          <w:szCs w:val="28"/>
        </w:rPr>
        <w:t>5）The science and engineering of microelectronic fabrication</w:t>
      </w:r>
    </w:p>
    <w:p w14:paraId="3208B0D4">
      <w:pPr>
        <w:widowControl/>
        <w:adjustRightInd w:val="0"/>
        <w:snapToGrid w:val="0"/>
        <w:spacing w:line="360" w:lineRule="auto"/>
        <w:ind w:firstLine="560" w:firstLineChars="200"/>
        <w:rPr>
          <w:rFonts w:eastAsia="仿宋_GB2312"/>
          <w:sz w:val="28"/>
          <w:szCs w:val="28"/>
        </w:rPr>
      </w:pPr>
      <w:r>
        <w:rPr>
          <w:rFonts w:eastAsia="仿宋_GB2312"/>
          <w:sz w:val="28"/>
          <w:szCs w:val="28"/>
        </w:rPr>
        <w:t>6）Mechanical behavior of material</w:t>
      </w:r>
    </w:p>
    <w:p w14:paraId="10951F9E">
      <w:pPr>
        <w:widowControl/>
        <w:adjustRightInd w:val="0"/>
        <w:snapToGrid w:val="0"/>
        <w:spacing w:line="360" w:lineRule="auto"/>
        <w:ind w:firstLine="560" w:firstLineChars="200"/>
        <w:rPr>
          <w:rFonts w:eastAsia="仿宋_GB2312"/>
          <w:sz w:val="28"/>
          <w:szCs w:val="28"/>
        </w:rPr>
      </w:pPr>
      <w:r>
        <w:rPr>
          <w:rFonts w:eastAsia="仿宋_GB2312"/>
          <w:sz w:val="28"/>
          <w:szCs w:val="28"/>
        </w:rPr>
        <w:t>7）Springer Handbook of Nanotechnology</w:t>
      </w:r>
    </w:p>
    <w:p w14:paraId="690E570E">
      <w:pPr>
        <w:widowControl/>
        <w:adjustRightInd w:val="0"/>
        <w:snapToGrid w:val="0"/>
        <w:spacing w:line="360" w:lineRule="auto"/>
        <w:ind w:firstLine="560" w:firstLineChars="200"/>
        <w:rPr>
          <w:rFonts w:eastAsia="仿宋_GB2312"/>
          <w:sz w:val="28"/>
          <w:szCs w:val="28"/>
        </w:rPr>
      </w:pPr>
      <w:r>
        <w:rPr>
          <w:rFonts w:eastAsia="仿宋_GB2312"/>
          <w:sz w:val="28"/>
          <w:szCs w:val="28"/>
        </w:rPr>
        <w:t>8）Journal of Applied Physics</w:t>
      </w:r>
    </w:p>
    <w:p w14:paraId="02D0144B">
      <w:pPr>
        <w:widowControl/>
        <w:adjustRightInd w:val="0"/>
        <w:snapToGrid w:val="0"/>
        <w:spacing w:line="360" w:lineRule="auto"/>
        <w:ind w:firstLine="560" w:firstLineChars="200"/>
        <w:rPr>
          <w:rFonts w:eastAsia="仿宋_GB2312"/>
          <w:sz w:val="28"/>
          <w:szCs w:val="28"/>
        </w:rPr>
      </w:pPr>
      <w:r>
        <w:rPr>
          <w:rFonts w:eastAsia="仿宋_GB2312"/>
          <w:sz w:val="28"/>
          <w:szCs w:val="28"/>
        </w:rPr>
        <w:t>9）Electronic Engineering</w:t>
      </w:r>
    </w:p>
    <w:p w14:paraId="4B42BD54">
      <w:pPr>
        <w:widowControl/>
        <w:adjustRightInd w:val="0"/>
        <w:snapToGrid w:val="0"/>
        <w:spacing w:line="360" w:lineRule="auto"/>
        <w:ind w:firstLine="560" w:firstLineChars="200"/>
        <w:rPr>
          <w:rFonts w:eastAsia="仿宋_GB2312"/>
          <w:sz w:val="28"/>
          <w:szCs w:val="28"/>
        </w:rPr>
      </w:pPr>
      <w:r>
        <w:rPr>
          <w:rFonts w:eastAsia="仿宋_GB2312"/>
          <w:sz w:val="28"/>
          <w:szCs w:val="28"/>
        </w:rPr>
        <w:t>10）Journal of Microelectromechanical Systems</w:t>
      </w:r>
    </w:p>
    <w:p w14:paraId="7F4B09FF">
      <w:pPr>
        <w:widowControl/>
        <w:adjustRightInd w:val="0"/>
        <w:snapToGrid w:val="0"/>
        <w:spacing w:line="360" w:lineRule="auto"/>
        <w:ind w:firstLine="560" w:firstLineChars="200"/>
        <w:rPr>
          <w:rFonts w:eastAsia="仿宋_GB2312"/>
          <w:sz w:val="28"/>
          <w:szCs w:val="28"/>
        </w:rPr>
      </w:pPr>
      <w:r>
        <w:rPr>
          <w:rFonts w:eastAsia="仿宋_GB2312"/>
          <w:sz w:val="28"/>
          <w:szCs w:val="28"/>
        </w:rPr>
        <w:t>11）Journal of Micromechanics and Microengineering</w:t>
      </w:r>
    </w:p>
    <w:p w14:paraId="408EAD77">
      <w:pPr>
        <w:widowControl/>
        <w:adjustRightInd w:val="0"/>
        <w:snapToGrid w:val="0"/>
        <w:spacing w:line="360" w:lineRule="auto"/>
        <w:ind w:firstLine="560" w:firstLineChars="200"/>
        <w:rPr>
          <w:rFonts w:eastAsia="仿宋_GB2312"/>
          <w:sz w:val="28"/>
          <w:szCs w:val="28"/>
        </w:rPr>
      </w:pPr>
      <w:r>
        <w:rPr>
          <w:rFonts w:eastAsia="仿宋_GB2312"/>
          <w:sz w:val="28"/>
          <w:szCs w:val="28"/>
        </w:rPr>
        <w:t>12）Mechanical Systems and Signal Processing</w:t>
      </w:r>
    </w:p>
    <w:p w14:paraId="1D3CD263">
      <w:pPr>
        <w:widowControl/>
        <w:adjustRightInd w:val="0"/>
        <w:snapToGrid w:val="0"/>
        <w:spacing w:line="360" w:lineRule="auto"/>
        <w:ind w:firstLine="560" w:firstLineChars="200"/>
        <w:rPr>
          <w:rFonts w:eastAsia="仿宋_GB2312"/>
          <w:sz w:val="28"/>
          <w:szCs w:val="28"/>
        </w:rPr>
      </w:pPr>
      <w:r>
        <w:rPr>
          <w:rFonts w:eastAsia="仿宋_GB2312"/>
          <w:sz w:val="28"/>
          <w:szCs w:val="28"/>
        </w:rPr>
        <w:t>13）Mechanism and Machine Theory</w:t>
      </w:r>
    </w:p>
    <w:p w14:paraId="2FBC4598">
      <w:pPr>
        <w:widowControl/>
        <w:adjustRightInd w:val="0"/>
        <w:snapToGrid w:val="0"/>
        <w:spacing w:line="360" w:lineRule="auto"/>
        <w:ind w:firstLine="560" w:firstLineChars="200"/>
        <w:rPr>
          <w:rFonts w:eastAsia="仿宋_GB2312"/>
          <w:sz w:val="28"/>
          <w:szCs w:val="28"/>
        </w:rPr>
      </w:pPr>
      <w:r>
        <w:rPr>
          <w:rFonts w:eastAsia="仿宋_GB2312"/>
          <w:sz w:val="28"/>
          <w:szCs w:val="28"/>
        </w:rPr>
        <w:t>14）Zeitschrift fuer Gestaltung 482E0054 0015-7678 4 Springer-Verlag, GERMANY 德国 《造型杂志》</w:t>
      </w:r>
    </w:p>
    <w:p w14:paraId="7C8C3AF4">
      <w:pPr>
        <w:widowControl/>
        <w:adjustRightInd w:val="0"/>
        <w:snapToGrid w:val="0"/>
        <w:spacing w:line="360" w:lineRule="auto"/>
        <w:ind w:firstLine="560" w:firstLineChars="200"/>
        <w:rPr>
          <w:rFonts w:eastAsia="仿宋_GB2312"/>
          <w:sz w:val="28"/>
          <w:szCs w:val="28"/>
        </w:rPr>
      </w:pPr>
      <w:r>
        <w:rPr>
          <w:rFonts w:eastAsia="仿宋_GB2312"/>
          <w:sz w:val="28"/>
          <w:szCs w:val="28"/>
        </w:rPr>
        <w:t>15）The International Design Magazine</w:t>
      </w:r>
    </w:p>
    <w:p w14:paraId="416A2DA2">
      <w:pPr>
        <w:widowControl/>
        <w:adjustRightInd w:val="0"/>
        <w:snapToGrid w:val="0"/>
        <w:spacing w:line="360" w:lineRule="auto"/>
        <w:ind w:firstLine="560" w:firstLineChars="200"/>
        <w:rPr>
          <w:rFonts w:eastAsia="仿宋_GB2312"/>
          <w:sz w:val="28"/>
          <w:szCs w:val="28"/>
        </w:rPr>
      </w:pPr>
      <w:r>
        <w:rPr>
          <w:rFonts w:eastAsia="仿宋_GB2312"/>
          <w:sz w:val="28"/>
          <w:szCs w:val="28"/>
        </w:rPr>
        <w:t>16）Advances in Structural Engineering</w:t>
      </w:r>
    </w:p>
    <w:p w14:paraId="62C3E3B8">
      <w:pPr>
        <w:widowControl/>
        <w:adjustRightInd w:val="0"/>
        <w:snapToGrid w:val="0"/>
        <w:spacing w:line="360" w:lineRule="auto"/>
        <w:ind w:firstLine="560" w:firstLineChars="200"/>
        <w:rPr>
          <w:rFonts w:eastAsia="仿宋_GB2312"/>
          <w:sz w:val="28"/>
          <w:szCs w:val="28"/>
        </w:rPr>
      </w:pPr>
      <w:r>
        <w:rPr>
          <w:rFonts w:eastAsia="仿宋_GB2312"/>
          <w:sz w:val="28"/>
          <w:szCs w:val="28"/>
        </w:rPr>
        <w:t>17）Automotive News International</w:t>
      </w:r>
    </w:p>
    <w:p w14:paraId="1E0DEB86">
      <w:pPr>
        <w:widowControl/>
        <w:adjustRightInd w:val="0"/>
        <w:snapToGrid w:val="0"/>
        <w:spacing w:line="360" w:lineRule="auto"/>
        <w:ind w:firstLine="560" w:firstLineChars="200"/>
        <w:rPr>
          <w:rFonts w:eastAsia="仿宋_GB2312"/>
          <w:sz w:val="28"/>
          <w:szCs w:val="28"/>
        </w:rPr>
      </w:pPr>
      <w:r>
        <w:rPr>
          <w:rFonts w:eastAsia="仿宋_GB2312"/>
          <w:sz w:val="28"/>
          <w:szCs w:val="28"/>
        </w:rPr>
        <w:t>18）Journal of Engineering Design</w:t>
      </w:r>
    </w:p>
    <w:p w14:paraId="0C47D9F7">
      <w:pPr>
        <w:widowControl/>
        <w:adjustRightInd w:val="0"/>
        <w:snapToGrid w:val="0"/>
        <w:spacing w:line="360" w:lineRule="auto"/>
        <w:ind w:firstLine="560" w:firstLineChars="200"/>
        <w:rPr>
          <w:rFonts w:eastAsia="仿宋_GB2312"/>
          <w:sz w:val="28"/>
          <w:szCs w:val="28"/>
        </w:rPr>
      </w:pPr>
      <w:r>
        <w:rPr>
          <w:rFonts w:eastAsia="仿宋_GB2312"/>
          <w:sz w:val="28"/>
          <w:szCs w:val="28"/>
        </w:rPr>
        <w:t>19）Active vehicle</w:t>
      </w:r>
    </w:p>
    <w:p w14:paraId="07008017">
      <w:pPr>
        <w:widowControl/>
        <w:adjustRightInd w:val="0"/>
        <w:snapToGrid w:val="0"/>
        <w:spacing w:line="360" w:lineRule="auto"/>
        <w:ind w:firstLine="560" w:firstLineChars="200"/>
        <w:rPr>
          <w:rFonts w:eastAsia="仿宋_GB2312"/>
          <w:sz w:val="28"/>
          <w:szCs w:val="28"/>
        </w:rPr>
      </w:pPr>
      <w:r>
        <w:rPr>
          <w:rFonts w:eastAsia="仿宋_GB2312"/>
          <w:sz w:val="28"/>
          <w:szCs w:val="28"/>
        </w:rPr>
        <w:t>20）Accident Analysis and Prevention</w:t>
      </w:r>
    </w:p>
    <w:p w14:paraId="63D2F1D5">
      <w:pPr>
        <w:widowControl/>
        <w:adjustRightInd w:val="0"/>
        <w:snapToGrid w:val="0"/>
        <w:spacing w:line="360" w:lineRule="auto"/>
        <w:ind w:firstLine="560" w:firstLineChars="200"/>
        <w:rPr>
          <w:rFonts w:eastAsia="仿宋_GB2312"/>
          <w:sz w:val="28"/>
          <w:szCs w:val="28"/>
        </w:rPr>
      </w:pPr>
      <w:r>
        <w:rPr>
          <w:rFonts w:eastAsia="仿宋_GB2312"/>
          <w:sz w:val="28"/>
          <w:szCs w:val="28"/>
        </w:rPr>
        <w:t>21）Advanced Powder Technology</w:t>
      </w:r>
    </w:p>
    <w:p w14:paraId="704A6FC1">
      <w:pPr>
        <w:widowControl/>
        <w:adjustRightInd w:val="0"/>
        <w:snapToGrid w:val="0"/>
        <w:spacing w:line="360" w:lineRule="auto"/>
        <w:ind w:firstLine="560" w:firstLineChars="200"/>
        <w:rPr>
          <w:rFonts w:eastAsia="仿宋_GB2312"/>
          <w:sz w:val="28"/>
          <w:szCs w:val="28"/>
        </w:rPr>
      </w:pPr>
      <w:r>
        <w:rPr>
          <w:rFonts w:eastAsia="仿宋_GB2312"/>
          <w:sz w:val="28"/>
          <w:szCs w:val="28"/>
        </w:rPr>
        <w:t>22）Automotive Design &amp; Production</w:t>
      </w:r>
    </w:p>
    <w:p w14:paraId="1D07F131">
      <w:pPr>
        <w:widowControl/>
        <w:adjustRightInd w:val="0"/>
        <w:snapToGrid w:val="0"/>
        <w:spacing w:line="360" w:lineRule="auto"/>
        <w:ind w:firstLine="560" w:firstLineChars="200"/>
        <w:rPr>
          <w:rFonts w:eastAsia="仿宋_GB2312"/>
          <w:sz w:val="28"/>
          <w:szCs w:val="28"/>
        </w:rPr>
      </w:pPr>
      <w:r>
        <w:rPr>
          <w:rFonts w:eastAsia="仿宋_GB2312"/>
          <w:sz w:val="28"/>
          <w:szCs w:val="28"/>
        </w:rPr>
        <w:t>23）Automotive Engineer</w:t>
      </w:r>
    </w:p>
    <w:p w14:paraId="039DD35E">
      <w:pPr>
        <w:widowControl/>
        <w:adjustRightInd w:val="0"/>
        <w:snapToGrid w:val="0"/>
        <w:spacing w:line="360" w:lineRule="auto"/>
        <w:ind w:firstLine="560" w:firstLineChars="200"/>
        <w:rPr>
          <w:rFonts w:eastAsia="仿宋_GB2312"/>
          <w:sz w:val="28"/>
          <w:szCs w:val="28"/>
        </w:rPr>
      </w:pPr>
      <w:r>
        <w:rPr>
          <w:rFonts w:eastAsia="仿宋_GB2312"/>
          <w:sz w:val="28"/>
          <w:szCs w:val="28"/>
        </w:rPr>
        <w:t>24）Journal of Computational Acoustics</w:t>
      </w:r>
    </w:p>
    <w:p w14:paraId="10F51832">
      <w:pPr>
        <w:widowControl/>
        <w:adjustRightInd w:val="0"/>
        <w:snapToGrid w:val="0"/>
        <w:spacing w:line="360" w:lineRule="auto"/>
        <w:ind w:firstLine="560" w:firstLineChars="200"/>
        <w:rPr>
          <w:rFonts w:eastAsia="仿宋_GB2312"/>
          <w:sz w:val="28"/>
          <w:szCs w:val="28"/>
        </w:rPr>
      </w:pPr>
      <w:r>
        <w:rPr>
          <w:rFonts w:eastAsia="仿宋_GB2312"/>
          <w:sz w:val="28"/>
          <w:szCs w:val="28"/>
        </w:rPr>
        <w:t>25）Journal of Mechanical Design</w:t>
      </w:r>
    </w:p>
    <w:p w14:paraId="47A5D08A">
      <w:pPr>
        <w:widowControl/>
        <w:adjustRightInd w:val="0"/>
        <w:snapToGrid w:val="0"/>
        <w:spacing w:line="360" w:lineRule="auto"/>
        <w:ind w:firstLine="560" w:firstLineChars="200"/>
        <w:rPr>
          <w:rFonts w:eastAsia="仿宋_GB2312"/>
          <w:sz w:val="28"/>
          <w:szCs w:val="28"/>
        </w:rPr>
      </w:pPr>
      <w:r>
        <w:rPr>
          <w:rFonts w:eastAsia="仿宋_GB2312"/>
          <w:sz w:val="28"/>
          <w:szCs w:val="28"/>
        </w:rPr>
        <w:t>26）Journal of Sound and Vibration</w:t>
      </w:r>
    </w:p>
    <w:p w14:paraId="3A121CE3">
      <w:pPr>
        <w:widowControl/>
        <w:adjustRightInd w:val="0"/>
        <w:snapToGrid w:val="0"/>
        <w:spacing w:line="360" w:lineRule="auto"/>
        <w:ind w:firstLine="560" w:firstLineChars="200"/>
        <w:rPr>
          <w:rFonts w:eastAsia="仿宋_GB2312"/>
          <w:sz w:val="28"/>
          <w:szCs w:val="28"/>
        </w:rPr>
      </w:pPr>
      <w:r>
        <w:rPr>
          <w:rFonts w:eastAsia="仿宋_GB2312"/>
          <w:sz w:val="28"/>
          <w:szCs w:val="28"/>
        </w:rPr>
        <w:t>27）Journal of Safety Research</w:t>
      </w:r>
    </w:p>
    <w:p w14:paraId="73701D72">
      <w:pPr>
        <w:widowControl/>
        <w:adjustRightInd w:val="0"/>
        <w:snapToGrid w:val="0"/>
        <w:spacing w:line="360" w:lineRule="auto"/>
        <w:ind w:firstLine="560" w:firstLineChars="200"/>
        <w:rPr>
          <w:rFonts w:eastAsia="仿宋_GB2312"/>
          <w:sz w:val="28"/>
          <w:szCs w:val="28"/>
        </w:rPr>
      </w:pPr>
      <w:r>
        <w:rPr>
          <w:rFonts w:eastAsia="仿宋_GB2312"/>
          <w:sz w:val="28"/>
          <w:szCs w:val="28"/>
        </w:rPr>
        <w:t>28）Journal of Vibration and Acoustics</w:t>
      </w:r>
    </w:p>
    <w:p w14:paraId="728F67DB">
      <w:pPr>
        <w:widowControl/>
        <w:adjustRightInd w:val="0"/>
        <w:snapToGrid w:val="0"/>
        <w:spacing w:line="360" w:lineRule="auto"/>
        <w:ind w:firstLine="560" w:firstLineChars="200"/>
        <w:rPr>
          <w:rFonts w:eastAsia="仿宋_GB2312"/>
          <w:sz w:val="28"/>
          <w:szCs w:val="28"/>
        </w:rPr>
      </w:pPr>
      <w:r>
        <w:rPr>
          <w:rFonts w:eastAsia="仿宋_GB2312"/>
          <w:sz w:val="28"/>
          <w:szCs w:val="28"/>
        </w:rPr>
        <w:t>29）Mechanical Engineering</w:t>
      </w:r>
    </w:p>
    <w:p w14:paraId="648300A7">
      <w:pPr>
        <w:widowControl/>
        <w:adjustRightInd w:val="0"/>
        <w:snapToGrid w:val="0"/>
        <w:spacing w:line="360" w:lineRule="auto"/>
        <w:ind w:firstLine="560" w:firstLineChars="200"/>
        <w:rPr>
          <w:rFonts w:eastAsia="仿宋_GB2312"/>
          <w:sz w:val="28"/>
          <w:szCs w:val="28"/>
        </w:rPr>
      </w:pPr>
      <w:r>
        <w:rPr>
          <w:rFonts w:eastAsia="仿宋_GB2312"/>
          <w:sz w:val="28"/>
          <w:szCs w:val="28"/>
        </w:rPr>
        <w:t>30)  Safety Science</w:t>
      </w:r>
    </w:p>
    <w:p w14:paraId="18F5092D">
      <w:pPr>
        <w:widowControl/>
        <w:adjustRightInd w:val="0"/>
        <w:snapToGrid w:val="0"/>
        <w:spacing w:line="360" w:lineRule="auto"/>
        <w:ind w:firstLine="560" w:firstLineChars="200"/>
        <w:rPr>
          <w:rFonts w:eastAsia="仿宋_GB2312"/>
          <w:sz w:val="28"/>
          <w:szCs w:val="28"/>
        </w:rPr>
      </w:pPr>
      <w:r>
        <w:rPr>
          <w:rFonts w:eastAsia="仿宋_GB2312"/>
          <w:sz w:val="28"/>
          <w:szCs w:val="28"/>
        </w:rPr>
        <w:t xml:space="preserve">31)  Journal of Vehicular Dynamics </w:t>
      </w:r>
    </w:p>
    <w:p w14:paraId="4E5983FA">
      <w:pPr>
        <w:widowControl/>
        <w:adjustRightInd w:val="0"/>
        <w:snapToGrid w:val="0"/>
        <w:spacing w:line="360" w:lineRule="auto"/>
        <w:ind w:firstLine="560" w:firstLineChars="200"/>
        <w:rPr>
          <w:rFonts w:eastAsia="仿宋_GB2312"/>
          <w:sz w:val="28"/>
          <w:szCs w:val="28"/>
        </w:rPr>
      </w:pPr>
      <w:r>
        <w:rPr>
          <w:rFonts w:eastAsia="仿宋_GB2312"/>
          <w:sz w:val="28"/>
          <w:szCs w:val="28"/>
        </w:rPr>
        <w:t>32)  Smart Materials &amp; Structures</w:t>
      </w:r>
    </w:p>
    <w:p w14:paraId="3915C0A0">
      <w:pPr>
        <w:widowControl/>
        <w:adjustRightInd w:val="0"/>
        <w:snapToGrid w:val="0"/>
        <w:spacing w:line="360" w:lineRule="auto"/>
        <w:ind w:firstLine="560" w:firstLineChars="200"/>
        <w:rPr>
          <w:rFonts w:eastAsia="仿宋_GB2312"/>
          <w:sz w:val="28"/>
          <w:szCs w:val="28"/>
        </w:rPr>
      </w:pPr>
      <w:r>
        <w:rPr>
          <w:rFonts w:eastAsia="仿宋_GB2312"/>
          <w:sz w:val="28"/>
          <w:szCs w:val="28"/>
        </w:rPr>
        <w:t>33)  Mechanics of Materials</w:t>
      </w:r>
    </w:p>
    <w:p w14:paraId="778C6CAA">
      <w:pPr>
        <w:widowControl/>
        <w:adjustRightInd w:val="0"/>
        <w:snapToGrid w:val="0"/>
        <w:spacing w:line="360" w:lineRule="auto"/>
        <w:ind w:firstLine="560" w:firstLineChars="200"/>
        <w:rPr>
          <w:rFonts w:eastAsia="仿宋_GB2312"/>
          <w:sz w:val="28"/>
          <w:szCs w:val="28"/>
        </w:rPr>
      </w:pPr>
      <w:r>
        <w:rPr>
          <w:rFonts w:eastAsia="仿宋_GB2312"/>
          <w:sz w:val="28"/>
          <w:szCs w:val="28"/>
        </w:rPr>
        <w:t>34)  Journal of Engineering Mechanics-Asce</w:t>
      </w:r>
    </w:p>
    <w:p w14:paraId="3461128B">
      <w:pPr>
        <w:widowControl/>
        <w:adjustRightInd w:val="0"/>
        <w:snapToGrid w:val="0"/>
        <w:spacing w:line="360" w:lineRule="auto"/>
        <w:ind w:firstLine="560" w:firstLineChars="200"/>
        <w:rPr>
          <w:rFonts w:eastAsia="仿宋_GB2312"/>
          <w:sz w:val="28"/>
          <w:szCs w:val="28"/>
        </w:rPr>
      </w:pPr>
      <w:r>
        <w:rPr>
          <w:rFonts w:eastAsia="仿宋_GB2312"/>
          <w:sz w:val="28"/>
          <w:szCs w:val="28"/>
        </w:rPr>
        <w:t>35)  International Journal of Engineering Science</w:t>
      </w:r>
    </w:p>
    <w:p w14:paraId="7E376583">
      <w:pPr>
        <w:widowControl/>
        <w:adjustRightInd w:val="0"/>
        <w:snapToGrid w:val="0"/>
        <w:spacing w:line="360" w:lineRule="auto"/>
        <w:ind w:firstLine="560" w:firstLineChars="200"/>
        <w:rPr>
          <w:rFonts w:eastAsia="仿宋_GB2312"/>
          <w:sz w:val="28"/>
          <w:szCs w:val="28"/>
        </w:rPr>
      </w:pPr>
      <w:r>
        <w:rPr>
          <w:rFonts w:eastAsia="仿宋_GB2312"/>
          <w:sz w:val="28"/>
          <w:szCs w:val="28"/>
        </w:rPr>
        <w:t>36)  International Journal of Machine Tools &amp; Manufacture</w:t>
      </w:r>
    </w:p>
    <w:p w14:paraId="27F52669">
      <w:pPr>
        <w:widowControl/>
        <w:adjustRightInd w:val="0"/>
        <w:snapToGrid w:val="0"/>
        <w:spacing w:line="360" w:lineRule="auto"/>
        <w:ind w:firstLine="560" w:firstLineChars="200"/>
        <w:rPr>
          <w:rFonts w:eastAsia="仿宋_GB2312"/>
          <w:sz w:val="28"/>
          <w:szCs w:val="28"/>
        </w:rPr>
      </w:pPr>
      <w:r>
        <w:rPr>
          <w:rFonts w:eastAsia="仿宋_GB2312"/>
          <w:sz w:val="28"/>
          <w:szCs w:val="28"/>
        </w:rPr>
        <w:t>37)  Composite Structures</w:t>
      </w:r>
    </w:p>
    <w:p w14:paraId="1C07350F">
      <w:pPr>
        <w:widowControl/>
        <w:adjustRightInd w:val="0"/>
        <w:snapToGrid w:val="0"/>
        <w:spacing w:line="360" w:lineRule="auto"/>
        <w:ind w:firstLine="560" w:firstLineChars="200"/>
        <w:rPr>
          <w:rFonts w:eastAsia="仿宋_GB2312"/>
          <w:sz w:val="28"/>
          <w:szCs w:val="28"/>
        </w:rPr>
      </w:pPr>
      <w:r>
        <w:rPr>
          <w:rFonts w:eastAsia="仿宋_GB2312"/>
          <w:sz w:val="28"/>
          <w:szCs w:val="28"/>
        </w:rPr>
        <w:t>38)  International Journal of Impact Engineering</w:t>
      </w:r>
    </w:p>
    <w:p w14:paraId="79945CCB">
      <w:pPr>
        <w:widowControl/>
        <w:adjustRightInd w:val="0"/>
        <w:snapToGrid w:val="0"/>
        <w:spacing w:line="360" w:lineRule="auto"/>
        <w:ind w:firstLine="560" w:firstLineChars="200"/>
        <w:rPr>
          <w:rFonts w:eastAsia="仿宋_GB2312"/>
          <w:sz w:val="28"/>
          <w:szCs w:val="28"/>
        </w:rPr>
      </w:pPr>
      <w:r>
        <w:rPr>
          <w:rFonts w:eastAsia="仿宋_GB2312"/>
          <w:sz w:val="28"/>
          <w:szCs w:val="28"/>
        </w:rPr>
        <w:t>39)  Nonlinear Dynamics</w:t>
      </w:r>
    </w:p>
    <w:p w14:paraId="74FD0EBE">
      <w:pPr>
        <w:widowControl/>
        <w:adjustRightInd w:val="0"/>
        <w:snapToGrid w:val="0"/>
        <w:spacing w:line="360" w:lineRule="auto"/>
        <w:ind w:firstLine="560" w:firstLineChars="200"/>
        <w:rPr>
          <w:rFonts w:eastAsia="仿宋_GB2312"/>
          <w:sz w:val="28"/>
          <w:szCs w:val="28"/>
        </w:rPr>
      </w:pPr>
      <w:r>
        <w:rPr>
          <w:rFonts w:eastAsia="仿宋_GB2312"/>
          <w:sz w:val="28"/>
          <w:szCs w:val="28"/>
        </w:rPr>
        <w:t>40)  Journal of Composites for Construction</w:t>
      </w:r>
    </w:p>
    <w:p w14:paraId="35C350D4">
      <w:pPr>
        <w:widowControl/>
        <w:adjustRightInd w:val="0"/>
        <w:snapToGrid w:val="0"/>
        <w:spacing w:line="360" w:lineRule="auto"/>
        <w:ind w:firstLine="560" w:firstLineChars="200"/>
        <w:rPr>
          <w:rFonts w:eastAsia="仿宋_GB2312"/>
          <w:sz w:val="28"/>
          <w:szCs w:val="28"/>
        </w:rPr>
      </w:pPr>
      <w:r>
        <w:rPr>
          <w:rFonts w:eastAsia="仿宋_GB2312"/>
          <w:sz w:val="28"/>
          <w:szCs w:val="28"/>
        </w:rPr>
        <w:t>41)  Structural Safety</w:t>
      </w:r>
    </w:p>
    <w:p w14:paraId="1EFA3EA1">
      <w:pPr>
        <w:widowControl/>
        <w:adjustRightInd w:val="0"/>
        <w:snapToGrid w:val="0"/>
        <w:spacing w:line="360" w:lineRule="auto"/>
        <w:ind w:firstLine="560" w:firstLineChars="200"/>
        <w:rPr>
          <w:rFonts w:eastAsia="仿宋_GB2312"/>
          <w:sz w:val="28"/>
          <w:szCs w:val="28"/>
        </w:rPr>
      </w:pPr>
      <w:r>
        <w:rPr>
          <w:rFonts w:eastAsia="仿宋_GB2312"/>
          <w:sz w:val="28"/>
          <w:szCs w:val="28"/>
        </w:rPr>
        <w:t>42)  Computers &amp; Structures</w:t>
      </w:r>
    </w:p>
    <w:p w14:paraId="20AA136C">
      <w:pPr>
        <w:widowControl/>
        <w:adjustRightInd w:val="0"/>
        <w:snapToGrid w:val="0"/>
        <w:spacing w:line="360" w:lineRule="auto"/>
        <w:ind w:firstLine="560" w:firstLineChars="200"/>
        <w:rPr>
          <w:rFonts w:eastAsia="仿宋_GB2312"/>
          <w:sz w:val="28"/>
          <w:szCs w:val="28"/>
        </w:rPr>
      </w:pPr>
      <w:r>
        <w:rPr>
          <w:rFonts w:eastAsia="仿宋_GB2312"/>
          <w:sz w:val="28"/>
          <w:szCs w:val="28"/>
        </w:rPr>
        <w:t>43)  Journal of Composite Materials</w:t>
      </w:r>
    </w:p>
    <w:p w14:paraId="30AC3ECF">
      <w:pPr>
        <w:widowControl/>
        <w:adjustRightInd w:val="0"/>
        <w:snapToGrid w:val="0"/>
        <w:spacing w:line="360" w:lineRule="auto"/>
        <w:ind w:firstLine="560" w:firstLineChars="200"/>
        <w:rPr>
          <w:rFonts w:eastAsia="仿宋_GB2312"/>
          <w:sz w:val="28"/>
          <w:szCs w:val="28"/>
        </w:rPr>
      </w:pPr>
      <w:r>
        <w:rPr>
          <w:rFonts w:eastAsia="仿宋_GB2312"/>
          <w:sz w:val="28"/>
          <w:szCs w:val="28"/>
        </w:rPr>
        <w:t>44)  IEEE Transactions on Instrumentation and Measurement</w:t>
      </w:r>
    </w:p>
    <w:p w14:paraId="051F8A92">
      <w:pPr>
        <w:widowControl/>
        <w:adjustRightInd w:val="0"/>
        <w:snapToGrid w:val="0"/>
        <w:spacing w:line="360" w:lineRule="auto"/>
        <w:ind w:firstLine="560" w:firstLineChars="200"/>
        <w:rPr>
          <w:rFonts w:eastAsia="仿宋_GB2312"/>
          <w:sz w:val="28"/>
          <w:szCs w:val="28"/>
        </w:rPr>
      </w:pPr>
      <w:r>
        <w:rPr>
          <w:rFonts w:eastAsia="仿宋_GB2312"/>
          <w:sz w:val="28"/>
          <w:szCs w:val="28"/>
        </w:rPr>
        <w:t>45)  Textile Research Journal</w:t>
      </w:r>
    </w:p>
    <w:p w14:paraId="2A9FAD29">
      <w:pPr>
        <w:widowControl/>
        <w:adjustRightInd w:val="0"/>
        <w:snapToGrid w:val="0"/>
        <w:spacing w:line="360" w:lineRule="auto"/>
        <w:ind w:firstLine="560" w:firstLineChars="200"/>
        <w:rPr>
          <w:rFonts w:eastAsia="仿宋_GB2312"/>
          <w:sz w:val="28"/>
          <w:szCs w:val="28"/>
        </w:rPr>
      </w:pPr>
      <w:r>
        <w:rPr>
          <w:rFonts w:eastAsia="仿宋_GB2312"/>
          <w:sz w:val="28"/>
          <w:szCs w:val="28"/>
        </w:rPr>
        <w:t>46)  International Journal of Advanced Manufacturing Technology</w:t>
      </w:r>
    </w:p>
    <w:p w14:paraId="44D8198A">
      <w:pPr>
        <w:widowControl/>
        <w:adjustRightInd w:val="0"/>
        <w:snapToGrid w:val="0"/>
        <w:spacing w:line="360" w:lineRule="auto"/>
        <w:ind w:firstLine="560" w:firstLineChars="200"/>
        <w:rPr>
          <w:rFonts w:eastAsia="仿宋_GB2312"/>
          <w:sz w:val="28"/>
          <w:szCs w:val="28"/>
        </w:rPr>
      </w:pPr>
      <w:r>
        <w:rPr>
          <w:rFonts w:eastAsia="仿宋_GB2312"/>
          <w:sz w:val="28"/>
          <w:szCs w:val="28"/>
        </w:rPr>
        <w:t>47) Journal of Manufacturing Science and Engineering-Transactions of The ASME</w:t>
      </w:r>
    </w:p>
    <w:p w14:paraId="0E2C150B">
      <w:pPr>
        <w:widowControl/>
        <w:adjustRightInd w:val="0"/>
        <w:snapToGrid w:val="0"/>
        <w:spacing w:line="360" w:lineRule="auto"/>
        <w:ind w:firstLine="560" w:firstLineChars="200"/>
        <w:rPr>
          <w:rFonts w:eastAsia="仿宋_GB2312"/>
          <w:sz w:val="28"/>
          <w:szCs w:val="28"/>
        </w:rPr>
      </w:pPr>
      <w:r>
        <w:rPr>
          <w:rFonts w:eastAsia="仿宋_GB2312"/>
          <w:sz w:val="28"/>
          <w:szCs w:val="28"/>
        </w:rPr>
        <w:t>48)  Journal of Manufacturing Systems</w:t>
      </w:r>
    </w:p>
    <w:p w14:paraId="11970662">
      <w:pPr>
        <w:widowControl/>
        <w:adjustRightInd w:val="0"/>
        <w:snapToGrid w:val="0"/>
        <w:spacing w:line="360" w:lineRule="auto"/>
        <w:ind w:firstLine="560" w:firstLineChars="200"/>
        <w:rPr>
          <w:rFonts w:eastAsia="仿宋_GB2312"/>
          <w:sz w:val="28"/>
          <w:szCs w:val="28"/>
        </w:rPr>
      </w:pPr>
      <w:r>
        <w:rPr>
          <w:rFonts w:eastAsia="仿宋_GB2312"/>
          <w:sz w:val="28"/>
          <w:szCs w:val="28"/>
        </w:rPr>
        <w:t>49)  Mechatronics</w:t>
      </w:r>
    </w:p>
    <w:p w14:paraId="4C0F2BF3">
      <w:pPr>
        <w:widowControl/>
        <w:adjustRightInd w:val="0"/>
        <w:snapToGrid w:val="0"/>
        <w:spacing w:line="360" w:lineRule="auto"/>
        <w:ind w:firstLine="560" w:firstLineChars="200"/>
        <w:rPr>
          <w:rFonts w:eastAsia="仿宋_GB2312"/>
          <w:sz w:val="28"/>
          <w:szCs w:val="28"/>
        </w:rPr>
      </w:pPr>
      <w:r>
        <w:rPr>
          <w:rFonts w:eastAsia="仿宋_GB2312"/>
          <w:sz w:val="28"/>
          <w:szCs w:val="28"/>
        </w:rPr>
        <w:t>50)  Mechanical Engineering</w:t>
      </w:r>
    </w:p>
    <w:p w14:paraId="63796C45">
      <w:pPr>
        <w:widowControl/>
        <w:adjustRightInd w:val="0"/>
        <w:snapToGrid w:val="0"/>
        <w:spacing w:line="360" w:lineRule="auto"/>
        <w:ind w:firstLine="560" w:firstLineChars="200"/>
        <w:rPr>
          <w:rFonts w:eastAsia="仿宋_GB2312"/>
          <w:sz w:val="28"/>
          <w:szCs w:val="28"/>
        </w:rPr>
      </w:pPr>
      <w:r>
        <w:rPr>
          <w:rFonts w:eastAsia="仿宋_GB2312"/>
          <w:sz w:val="28"/>
          <w:szCs w:val="28"/>
        </w:rPr>
        <w:t>51)  International Journal of Flexible Manufacturing Systems</w:t>
      </w:r>
    </w:p>
    <w:p w14:paraId="1FCACF82">
      <w:pPr>
        <w:widowControl/>
        <w:adjustRightInd w:val="0"/>
        <w:snapToGrid w:val="0"/>
        <w:spacing w:line="360" w:lineRule="auto"/>
        <w:ind w:firstLine="560" w:firstLineChars="200"/>
        <w:rPr>
          <w:rFonts w:eastAsia="仿宋_GB2312"/>
          <w:sz w:val="28"/>
          <w:szCs w:val="28"/>
        </w:rPr>
      </w:pPr>
      <w:r>
        <w:rPr>
          <w:rFonts w:eastAsia="仿宋_GB2312"/>
          <w:sz w:val="28"/>
          <w:szCs w:val="28"/>
        </w:rPr>
        <w:t>52)  International Journal of Solids and Structures</w:t>
      </w:r>
    </w:p>
    <w:p w14:paraId="02413A26">
      <w:pPr>
        <w:widowControl/>
        <w:adjustRightInd w:val="0"/>
        <w:snapToGrid w:val="0"/>
        <w:spacing w:line="360" w:lineRule="auto"/>
        <w:ind w:firstLine="560" w:firstLineChars="200"/>
        <w:rPr>
          <w:rFonts w:eastAsia="仿宋_GB2312"/>
          <w:sz w:val="28"/>
          <w:szCs w:val="28"/>
        </w:rPr>
      </w:pPr>
      <w:r>
        <w:rPr>
          <w:rFonts w:eastAsia="仿宋_GB2312"/>
          <w:sz w:val="28"/>
          <w:szCs w:val="28"/>
        </w:rPr>
        <w:t>53)  Journal of Applied Mechanics-Transactions of The ASME</w:t>
      </w:r>
    </w:p>
    <w:p w14:paraId="59DC94F8">
      <w:pPr>
        <w:widowControl/>
        <w:adjustRightInd w:val="0"/>
        <w:snapToGrid w:val="0"/>
        <w:spacing w:line="360" w:lineRule="auto"/>
        <w:ind w:firstLine="560" w:firstLineChars="200"/>
        <w:rPr>
          <w:rFonts w:eastAsia="仿宋_GB2312"/>
          <w:sz w:val="28"/>
          <w:szCs w:val="28"/>
        </w:rPr>
      </w:pPr>
      <w:r>
        <w:rPr>
          <w:rFonts w:eastAsia="仿宋_GB2312"/>
          <w:sz w:val="28"/>
          <w:szCs w:val="28"/>
        </w:rPr>
        <w:t>54)  International Journal of Mechanical Sciences</w:t>
      </w:r>
    </w:p>
    <w:p w14:paraId="2308C303">
      <w:pPr>
        <w:widowControl/>
        <w:adjustRightInd w:val="0"/>
        <w:snapToGrid w:val="0"/>
        <w:spacing w:line="360" w:lineRule="auto"/>
        <w:ind w:firstLine="560" w:firstLineChars="200"/>
        <w:rPr>
          <w:rFonts w:eastAsia="仿宋_GB2312"/>
          <w:sz w:val="28"/>
          <w:szCs w:val="28"/>
        </w:rPr>
      </w:pPr>
      <w:r>
        <w:rPr>
          <w:rFonts w:eastAsia="仿宋_GB2312"/>
          <w:sz w:val="28"/>
          <w:szCs w:val="28"/>
        </w:rPr>
        <w:t>55)  International Journal of Non-Linear Mechanics</w:t>
      </w:r>
    </w:p>
    <w:p w14:paraId="493E93FF">
      <w:pPr>
        <w:widowControl/>
        <w:adjustRightInd w:val="0"/>
        <w:snapToGrid w:val="0"/>
        <w:spacing w:line="360" w:lineRule="auto"/>
        <w:ind w:firstLine="560" w:firstLineChars="200"/>
        <w:rPr>
          <w:rFonts w:eastAsia="仿宋_GB2312"/>
          <w:sz w:val="28"/>
          <w:szCs w:val="28"/>
        </w:rPr>
      </w:pPr>
      <w:r>
        <w:rPr>
          <w:rFonts w:eastAsia="仿宋_GB2312"/>
          <w:sz w:val="28"/>
          <w:szCs w:val="28"/>
        </w:rPr>
        <w:t>56)  Wear</w:t>
      </w:r>
    </w:p>
    <w:p w14:paraId="63DC2B90">
      <w:pPr>
        <w:widowControl/>
        <w:adjustRightInd w:val="0"/>
        <w:snapToGrid w:val="0"/>
        <w:spacing w:line="360" w:lineRule="auto"/>
        <w:ind w:firstLine="560" w:firstLineChars="200"/>
        <w:rPr>
          <w:rFonts w:eastAsia="仿宋_GB2312"/>
          <w:sz w:val="28"/>
          <w:szCs w:val="28"/>
        </w:rPr>
      </w:pPr>
      <w:r>
        <w:rPr>
          <w:rFonts w:eastAsia="仿宋_GB2312"/>
          <w:sz w:val="28"/>
          <w:szCs w:val="28"/>
        </w:rPr>
        <w:t>57)  International Journal of Robotics Research</w:t>
      </w:r>
    </w:p>
    <w:p w14:paraId="4F564BE7">
      <w:pPr>
        <w:widowControl/>
        <w:adjustRightInd w:val="0"/>
        <w:snapToGrid w:val="0"/>
        <w:spacing w:line="360" w:lineRule="auto"/>
        <w:ind w:firstLine="560" w:firstLineChars="200"/>
        <w:rPr>
          <w:rFonts w:eastAsia="仿宋_GB2312"/>
          <w:sz w:val="28"/>
          <w:szCs w:val="28"/>
        </w:rPr>
      </w:pPr>
      <w:r>
        <w:rPr>
          <w:rFonts w:eastAsia="仿宋_GB2312"/>
          <w:sz w:val="28"/>
          <w:szCs w:val="28"/>
        </w:rPr>
        <w:t>58)  Autonomous Robots</w:t>
      </w:r>
    </w:p>
    <w:p w14:paraId="47714E4E">
      <w:pPr>
        <w:widowControl/>
        <w:adjustRightInd w:val="0"/>
        <w:snapToGrid w:val="0"/>
        <w:spacing w:line="360" w:lineRule="auto"/>
        <w:ind w:firstLine="560" w:firstLineChars="200"/>
        <w:rPr>
          <w:rFonts w:eastAsia="仿宋_GB2312"/>
          <w:sz w:val="28"/>
          <w:szCs w:val="28"/>
        </w:rPr>
      </w:pPr>
      <w:r>
        <w:rPr>
          <w:rFonts w:eastAsia="仿宋_GB2312"/>
          <w:sz w:val="28"/>
          <w:szCs w:val="28"/>
        </w:rPr>
        <w:t>59)  IEEE-ASME Transactions on Mechatronics</w:t>
      </w:r>
    </w:p>
    <w:p w14:paraId="70CE4014">
      <w:pPr>
        <w:widowControl/>
        <w:adjustRightInd w:val="0"/>
        <w:snapToGrid w:val="0"/>
        <w:spacing w:line="360" w:lineRule="auto"/>
        <w:ind w:firstLine="560" w:firstLineChars="200"/>
        <w:rPr>
          <w:rFonts w:eastAsia="仿宋_GB2312"/>
          <w:sz w:val="28"/>
          <w:szCs w:val="28"/>
        </w:rPr>
      </w:pPr>
      <w:r>
        <w:rPr>
          <w:rFonts w:eastAsia="仿宋_GB2312"/>
          <w:sz w:val="28"/>
          <w:szCs w:val="28"/>
        </w:rPr>
        <w:t>60)  IEEE Transactions on Robotics</w:t>
      </w:r>
    </w:p>
    <w:p w14:paraId="2CFFA178">
      <w:pPr>
        <w:widowControl/>
        <w:adjustRightInd w:val="0"/>
        <w:snapToGrid w:val="0"/>
        <w:spacing w:line="360" w:lineRule="auto"/>
        <w:ind w:firstLine="560" w:firstLineChars="200"/>
        <w:rPr>
          <w:rFonts w:eastAsia="仿宋"/>
          <w:sz w:val="28"/>
          <w:szCs w:val="28"/>
        </w:rPr>
      </w:pPr>
      <w:r>
        <w:rPr>
          <w:rFonts w:eastAsia="仿宋"/>
          <w:sz w:val="28"/>
          <w:szCs w:val="28"/>
        </w:rPr>
        <w:t>3</w:t>
      </w:r>
      <w:r>
        <w:rPr>
          <w:rFonts w:hint="eastAsia" w:eastAsia="仿宋"/>
          <w:sz w:val="28"/>
          <w:szCs w:val="28"/>
        </w:rPr>
        <w:t>、中期考核</w:t>
      </w:r>
    </w:p>
    <w:p w14:paraId="68B15362">
      <w:pPr>
        <w:widowControl/>
        <w:adjustRightInd w:val="0"/>
        <w:snapToGrid w:val="0"/>
        <w:spacing w:line="360" w:lineRule="auto"/>
        <w:ind w:firstLine="560" w:firstLineChars="200"/>
        <w:rPr>
          <w:rFonts w:eastAsia="仿宋"/>
          <w:sz w:val="28"/>
          <w:szCs w:val="28"/>
        </w:rPr>
      </w:pPr>
      <w:r>
        <w:rPr>
          <w:rFonts w:hint="eastAsia" w:eastAsia="仿宋"/>
          <w:sz w:val="28"/>
          <w:szCs w:val="28"/>
        </w:rPr>
        <w:t>硕士生在开题报告审核通过满6个月且研究课题已取得一定的进展后，方可申请中期考核，中期考核具体要求按照学校最新的研究生中期考核管理文件中的规定执行。</w:t>
      </w:r>
      <w:r>
        <w:rPr>
          <w:rFonts w:eastAsia="仿宋"/>
          <w:sz w:val="28"/>
          <w:szCs w:val="28"/>
        </w:rPr>
        <w:t xml:space="preserve">中期检查的主要内容为：论文工作是否按开题报告预定的内容及进度进行；已完成的研究内容及结果；目前存在的或预期可能会出现的问题；论文按时完成的可能性。 </w:t>
      </w:r>
    </w:p>
    <w:p w14:paraId="17460BED">
      <w:pPr>
        <w:widowControl/>
        <w:adjustRightInd w:val="0"/>
        <w:snapToGrid w:val="0"/>
        <w:spacing w:line="360" w:lineRule="auto"/>
        <w:ind w:firstLine="560" w:firstLineChars="200"/>
        <w:rPr>
          <w:rFonts w:eastAsia="仿宋"/>
          <w:sz w:val="28"/>
          <w:szCs w:val="28"/>
        </w:rPr>
      </w:pPr>
      <w:r>
        <w:rPr>
          <w:rFonts w:hint="eastAsia" w:eastAsia="仿宋"/>
          <w:sz w:val="28"/>
          <w:szCs w:val="28"/>
        </w:rPr>
        <w:t>4、专业实践</w:t>
      </w:r>
    </w:p>
    <w:p w14:paraId="5F877DA8">
      <w:pPr>
        <w:widowControl/>
        <w:adjustRightInd w:val="0"/>
        <w:snapToGrid w:val="0"/>
        <w:spacing w:line="360" w:lineRule="auto"/>
        <w:ind w:firstLine="560" w:firstLineChars="200"/>
        <w:rPr>
          <w:rFonts w:eastAsia="仿宋"/>
          <w:sz w:val="28"/>
          <w:szCs w:val="28"/>
        </w:rPr>
      </w:pPr>
      <w:r>
        <w:rPr>
          <w:rFonts w:hint="eastAsia" w:eastAsia="仿宋"/>
          <w:sz w:val="28"/>
          <w:szCs w:val="28"/>
        </w:rPr>
        <w:t>专业实践是全日制专业学位研究生培养的基本要求。面向行业领域进行充分的、高质量的专业实践是培养高层次应用型人才的重要环节。在课程学习阶段融入解决专业实际问题能力训练后，研究生须到行业或企业实际部门实习实践，可采用集中实践与分段实践相结合的方式进行。工程类硕士专业学位研究生专业实践时间不少于6个月，不具有2年（含2年）企业工作经历的工程类硕士专业学位研究生专业实践时间不少于1年。工程专业学位硕士研究生参加专业实践，应在科研记录本中进行详细记载，具体要求按照学校最新的研究生科研记录规范管理文件中的规定执行。专业实践结束后，研究生须提交实践总结报告（不少于5000字），并在研究生综合管理系统填写《苏州大学硕士专业学位研究生专业实践考核表》。专业实践需先征得导师许可，并在导师指导下进行。</w:t>
      </w:r>
    </w:p>
    <w:p w14:paraId="54D4EA43">
      <w:pPr>
        <w:widowControl/>
        <w:spacing w:line="360" w:lineRule="auto"/>
        <w:ind w:firstLine="560" w:firstLineChars="200"/>
        <w:rPr>
          <w:rFonts w:eastAsia="仿宋"/>
          <w:bCs/>
          <w:sz w:val="28"/>
          <w:szCs w:val="28"/>
        </w:rPr>
      </w:pPr>
      <w:r>
        <w:rPr>
          <w:rFonts w:hint="eastAsia" w:eastAsia="仿宋"/>
          <w:bCs/>
          <w:sz w:val="28"/>
          <w:szCs w:val="28"/>
        </w:rPr>
        <w:t>六、学位论文</w:t>
      </w:r>
    </w:p>
    <w:p w14:paraId="36A06567">
      <w:pPr>
        <w:widowControl/>
        <w:spacing w:line="360" w:lineRule="auto"/>
        <w:ind w:firstLine="560" w:firstLineChars="200"/>
        <w:rPr>
          <w:rFonts w:eastAsia="仿宋"/>
          <w:sz w:val="28"/>
          <w:szCs w:val="28"/>
        </w:rPr>
      </w:pPr>
      <w:r>
        <w:rPr>
          <w:rFonts w:hint="eastAsia" w:eastAsia="仿宋"/>
          <w:sz w:val="28"/>
          <w:szCs w:val="28"/>
        </w:rPr>
        <w:t>学位论文是研究生培养工作的重要环节。硕士专业学位研究生学位论文选题必须要有明确的行业应用价值，应来源于应用课题或现实问题。硕士专业学位论文应反映研究生综合运用知识技能解决实际问题的能力和水平，可基于研究报告、产品开发、案例分析、发明专利等，经凝练以学位论文形式呈现。通过学位论文工作，培养研究生从事科学研究和独立工作能力；培养分析、综合能力，发现问题和解决问题的能力；培养实事求是的工作作风和严谨踏实的治学态度。学位论文必须在导师指导下选定好研究课题并由硕士生本人独立完成。用于论文的实际工作时间不少于一年。研究生的论文开题报告、实验室研究、论文的撰写、论文评阅、论文答辩等环节应按照《苏州大学研究生培养工作管理条例》和《苏州大学机电工程学院硕士学位论文格式规范》的有关规定办理。</w:t>
      </w:r>
    </w:p>
    <w:p w14:paraId="43C9D181">
      <w:pPr>
        <w:widowControl/>
        <w:spacing w:line="360" w:lineRule="auto"/>
        <w:rPr>
          <w:rFonts w:eastAsia="仿宋"/>
          <w:bCs/>
          <w:sz w:val="28"/>
          <w:szCs w:val="28"/>
        </w:rPr>
      </w:pPr>
      <w:r>
        <w:rPr>
          <w:rFonts w:hint="eastAsia" w:eastAsia="仿宋"/>
          <w:bCs/>
          <w:sz w:val="28"/>
          <w:szCs w:val="28"/>
        </w:rPr>
        <w:t>七、成果要求</w:t>
      </w:r>
    </w:p>
    <w:p w14:paraId="4E0686C1">
      <w:pPr>
        <w:widowControl/>
        <w:spacing w:line="360" w:lineRule="auto"/>
        <w:ind w:firstLine="560" w:firstLineChars="200"/>
        <w:rPr>
          <w:rFonts w:eastAsia="仿宋"/>
          <w:sz w:val="28"/>
          <w:szCs w:val="28"/>
        </w:rPr>
      </w:pPr>
      <w:r>
        <w:rPr>
          <w:rFonts w:hint="eastAsia" w:eastAsia="仿宋"/>
          <w:sz w:val="28"/>
          <w:szCs w:val="28"/>
        </w:rPr>
        <w:t>鼓励工程专业学位硕士研究生以学位论文工作为基础，在工程性较强的高水平期刊上发表学术论文，论文研究成果在研发方法、技术设计、成果转化某方面有改进，具有一定的先进性、创新性或实用性；论文研究成果具有实际应用价值，能产生社会经济效益。</w:t>
      </w:r>
      <w:r>
        <w:rPr>
          <w:rFonts w:eastAsia="仿宋"/>
          <w:sz w:val="28"/>
          <w:szCs w:val="28"/>
        </w:rPr>
        <w:t xml:space="preserve"> </w:t>
      </w:r>
    </w:p>
    <w:p w14:paraId="3864424C">
      <w:pPr>
        <w:widowControl/>
        <w:spacing w:line="360" w:lineRule="auto"/>
        <w:rPr>
          <w:rFonts w:eastAsia="仿宋"/>
          <w:bCs/>
          <w:sz w:val="28"/>
          <w:szCs w:val="28"/>
        </w:rPr>
      </w:pPr>
      <w:r>
        <w:rPr>
          <w:rFonts w:hint="eastAsia" w:eastAsia="仿宋"/>
          <w:bCs/>
          <w:sz w:val="28"/>
          <w:szCs w:val="28"/>
        </w:rPr>
        <w:t>八、毕业和学位申请</w:t>
      </w:r>
    </w:p>
    <w:p w14:paraId="3F2DB24D">
      <w:pPr>
        <w:widowControl/>
        <w:spacing w:line="360" w:lineRule="auto"/>
        <w:ind w:firstLine="560" w:firstLineChars="200"/>
        <w:rPr>
          <w:rFonts w:eastAsia="仿宋"/>
          <w:sz w:val="28"/>
          <w:szCs w:val="28"/>
        </w:rPr>
      </w:pPr>
      <w:r>
        <w:rPr>
          <w:rFonts w:hint="eastAsia" w:eastAsia="仿宋"/>
          <w:sz w:val="28"/>
          <w:szCs w:val="28"/>
        </w:rPr>
        <w:t>工程专业学位硕士研究生完成培养方案中规定的所有环节，修满规定学分，符合苏州大学研究生学籍管理规定和苏州大学授予硕士学位相关文件的规定，发放硕士专业研究生毕业证书，授予专业硕士学位。研究生实行毕业与学位申请制。具体按研究生院有关规定执行。</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M4OWNmNzU4ZWVhMDE1MTgxODM4ZjAyYzU3NWIzYzEifQ=="/>
  </w:docVars>
  <w:rsids>
    <w:rsidRoot w:val="0074463E"/>
    <w:rsid w:val="00001BE8"/>
    <w:rsid w:val="00013C77"/>
    <w:rsid w:val="00025B23"/>
    <w:rsid w:val="00044260"/>
    <w:rsid w:val="00071F78"/>
    <w:rsid w:val="00077AEF"/>
    <w:rsid w:val="000C738D"/>
    <w:rsid w:val="000C7702"/>
    <w:rsid w:val="001073FB"/>
    <w:rsid w:val="001110E5"/>
    <w:rsid w:val="00121912"/>
    <w:rsid w:val="001277C8"/>
    <w:rsid w:val="00134E53"/>
    <w:rsid w:val="00144A04"/>
    <w:rsid w:val="00150187"/>
    <w:rsid w:val="0019761C"/>
    <w:rsid w:val="001A7DA1"/>
    <w:rsid w:val="001C7AC3"/>
    <w:rsid w:val="001C7C43"/>
    <w:rsid w:val="001D157B"/>
    <w:rsid w:val="001D4AE3"/>
    <w:rsid w:val="001F024A"/>
    <w:rsid w:val="001F0D52"/>
    <w:rsid w:val="001F3BA2"/>
    <w:rsid w:val="00225CDB"/>
    <w:rsid w:val="00230F2B"/>
    <w:rsid w:val="00246C79"/>
    <w:rsid w:val="00250BAA"/>
    <w:rsid w:val="00251845"/>
    <w:rsid w:val="00270400"/>
    <w:rsid w:val="002745C3"/>
    <w:rsid w:val="00274F21"/>
    <w:rsid w:val="00275F21"/>
    <w:rsid w:val="002813C2"/>
    <w:rsid w:val="002B4EF4"/>
    <w:rsid w:val="002C0AAC"/>
    <w:rsid w:val="002D014E"/>
    <w:rsid w:val="002D1C9A"/>
    <w:rsid w:val="002D32EA"/>
    <w:rsid w:val="002E1006"/>
    <w:rsid w:val="002F002A"/>
    <w:rsid w:val="002F5973"/>
    <w:rsid w:val="002F6446"/>
    <w:rsid w:val="003314A9"/>
    <w:rsid w:val="00334ADE"/>
    <w:rsid w:val="003407BC"/>
    <w:rsid w:val="00342068"/>
    <w:rsid w:val="0034614D"/>
    <w:rsid w:val="003522D5"/>
    <w:rsid w:val="00355890"/>
    <w:rsid w:val="00357252"/>
    <w:rsid w:val="00364660"/>
    <w:rsid w:val="00370854"/>
    <w:rsid w:val="003C5716"/>
    <w:rsid w:val="003E2B2A"/>
    <w:rsid w:val="003E6C90"/>
    <w:rsid w:val="003F7DB2"/>
    <w:rsid w:val="00407B4F"/>
    <w:rsid w:val="00427E6D"/>
    <w:rsid w:val="00431748"/>
    <w:rsid w:val="004365D3"/>
    <w:rsid w:val="004441EC"/>
    <w:rsid w:val="00466024"/>
    <w:rsid w:val="0047169C"/>
    <w:rsid w:val="004737AE"/>
    <w:rsid w:val="00491757"/>
    <w:rsid w:val="00496914"/>
    <w:rsid w:val="00497732"/>
    <w:rsid w:val="004B60CC"/>
    <w:rsid w:val="004B7FE5"/>
    <w:rsid w:val="004D2743"/>
    <w:rsid w:val="004D562E"/>
    <w:rsid w:val="005259F8"/>
    <w:rsid w:val="00533AB2"/>
    <w:rsid w:val="00533F45"/>
    <w:rsid w:val="005609F5"/>
    <w:rsid w:val="00570414"/>
    <w:rsid w:val="00587978"/>
    <w:rsid w:val="005929B4"/>
    <w:rsid w:val="00593267"/>
    <w:rsid w:val="0059367B"/>
    <w:rsid w:val="005940AB"/>
    <w:rsid w:val="005A313D"/>
    <w:rsid w:val="005B1727"/>
    <w:rsid w:val="005B558E"/>
    <w:rsid w:val="005B715C"/>
    <w:rsid w:val="005C13CE"/>
    <w:rsid w:val="005C15B9"/>
    <w:rsid w:val="005C6FB7"/>
    <w:rsid w:val="005D5ECD"/>
    <w:rsid w:val="006022E3"/>
    <w:rsid w:val="00602721"/>
    <w:rsid w:val="00613592"/>
    <w:rsid w:val="00642099"/>
    <w:rsid w:val="006578B2"/>
    <w:rsid w:val="0066284B"/>
    <w:rsid w:val="00680601"/>
    <w:rsid w:val="0069088E"/>
    <w:rsid w:val="00691372"/>
    <w:rsid w:val="00695578"/>
    <w:rsid w:val="00695C93"/>
    <w:rsid w:val="006B0910"/>
    <w:rsid w:val="006B58F8"/>
    <w:rsid w:val="006C0122"/>
    <w:rsid w:val="006D4079"/>
    <w:rsid w:val="006E2328"/>
    <w:rsid w:val="006E7F09"/>
    <w:rsid w:val="006F603A"/>
    <w:rsid w:val="006F7C36"/>
    <w:rsid w:val="00701AE8"/>
    <w:rsid w:val="00717D4E"/>
    <w:rsid w:val="00720809"/>
    <w:rsid w:val="00726647"/>
    <w:rsid w:val="0074463E"/>
    <w:rsid w:val="00744676"/>
    <w:rsid w:val="007470A2"/>
    <w:rsid w:val="0075309C"/>
    <w:rsid w:val="0077709B"/>
    <w:rsid w:val="00784AC7"/>
    <w:rsid w:val="00787BD2"/>
    <w:rsid w:val="0079068F"/>
    <w:rsid w:val="00795F50"/>
    <w:rsid w:val="007A7F2F"/>
    <w:rsid w:val="007B6747"/>
    <w:rsid w:val="007C5EBB"/>
    <w:rsid w:val="007D4692"/>
    <w:rsid w:val="007E4F8B"/>
    <w:rsid w:val="007F13A9"/>
    <w:rsid w:val="007F1DF8"/>
    <w:rsid w:val="007F68F8"/>
    <w:rsid w:val="00842C18"/>
    <w:rsid w:val="008453D3"/>
    <w:rsid w:val="008535A3"/>
    <w:rsid w:val="0087210F"/>
    <w:rsid w:val="008751FA"/>
    <w:rsid w:val="008A1EF6"/>
    <w:rsid w:val="008A68BC"/>
    <w:rsid w:val="008D476B"/>
    <w:rsid w:val="008E5800"/>
    <w:rsid w:val="008E731D"/>
    <w:rsid w:val="00912AD1"/>
    <w:rsid w:val="0091543E"/>
    <w:rsid w:val="009549D7"/>
    <w:rsid w:val="00963BF8"/>
    <w:rsid w:val="00970314"/>
    <w:rsid w:val="009D4C10"/>
    <w:rsid w:val="009F134B"/>
    <w:rsid w:val="009F6192"/>
    <w:rsid w:val="00A04229"/>
    <w:rsid w:val="00A40DEF"/>
    <w:rsid w:val="00A45888"/>
    <w:rsid w:val="00A575F6"/>
    <w:rsid w:val="00A84CD3"/>
    <w:rsid w:val="00A9054C"/>
    <w:rsid w:val="00A90F19"/>
    <w:rsid w:val="00AA3B3D"/>
    <w:rsid w:val="00AD43DF"/>
    <w:rsid w:val="00AE22A3"/>
    <w:rsid w:val="00AF1E61"/>
    <w:rsid w:val="00B137D0"/>
    <w:rsid w:val="00B15F07"/>
    <w:rsid w:val="00B255C1"/>
    <w:rsid w:val="00B33A83"/>
    <w:rsid w:val="00B40DDD"/>
    <w:rsid w:val="00B809FD"/>
    <w:rsid w:val="00B85F71"/>
    <w:rsid w:val="00B9703D"/>
    <w:rsid w:val="00BB2BD0"/>
    <w:rsid w:val="00BC6A6D"/>
    <w:rsid w:val="00BC75BF"/>
    <w:rsid w:val="00BE4835"/>
    <w:rsid w:val="00BF67AC"/>
    <w:rsid w:val="00C068D2"/>
    <w:rsid w:val="00C1151B"/>
    <w:rsid w:val="00C26182"/>
    <w:rsid w:val="00C27BA7"/>
    <w:rsid w:val="00C350A8"/>
    <w:rsid w:val="00C639E2"/>
    <w:rsid w:val="00C821C5"/>
    <w:rsid w:val="00C947E0"/>
    <w:rsid w:val="00CA6EAD"/>
    <w:rsid w:val="00CB3669"/>
    <w:rsid w:val="00CD60A6"/>
    <w:rsid w:val="00D12DC8"/>
    <w:rsid w:val="00D23837"/>
    <w:rsid w:val="00D34731"/>
    <w:rsid w:val="00D65C84"/>
    <w:rsid w:val="00D670EA"/>
    <w:rsid w:val="00D737BB"/>
    <w:rsid w:val="00D81113"/>
    <w:rsid w:val="00D85E56"/>
    <w:rsid w:val="00D92EDA"/>
    <w:rsid w:val="00DA6797"/>
    <w:rsid w:val="00DD0C45"/>
    <w:rsid w:val="00DE3B41"/>
    <w:rsid w:val="00DF67D2"/>
    <w:rsid w:val="00DF7BFF"/>
    <w:rsid w:val="00E0389E"/>
    <w:rsid w:val="00E16396"/>
    <w:rsid w:val="00E25EBD"/>
    <w:rsid w:val="00E347FC"/>
    <w:rsid w:val="00E35768"/>
    <w:rsid w:val="00E417D1"/>
    <w:rsid w:val="00E43BF4"/>
    <w:rsid w:val="00E66DDD"/>
    <w:rsid w:val="00E7042E"/>
    <w:rsid w:val="00E706DB"/>
    <w:rsid w:val="00E80509"/>
    <w:rsid w:val="00E83728"/>
    <w:rsid w:val="00E90027"/>
    <w:rsid w:val="00EB4FD5"/>
    <w:rsid w:val="00EC684A"/>
    <w:rsid w:val="00EE0960"/>
    <w:rsid w:val="00F20D30"/>
    <w:rsid w:val="00F37D1C"/>
    <w:rsid w:val="00F423D0"/>
    <w:rsid w:val="00F663B4"/>
    <w:rsid w:val="00FA121E"/>
    <w:rsid w:val="00FB3577"/>
    <w:rsid w:val="00FB396F"/>
    <w:rsid w:val="00FC29FC"/>
    <w:rsid w:val="00FC44BB"/>
    <w:rsid w:val="00FE61BB"/>
    <w:rsid w:val="00FF6451"/>
    <w:rsid w:val="00FF6AF0"/>
    <w:rsid w:val="03374374"/>
    <w:rsid w:val="047733C1"/>
    <w:rsid w:val="088B348D"/>
    <w:rsid w:val="4981092F"/>
    <w:rsid w:val="5CFD1142"/>
    <w:rsid w:val="70474F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unhideWhenUsed="0" w:uiPriority="0" w:semiHidden="0" w:name="header"/>
    <w:lsdException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iPriority w:val="0"/>
    <w:pPr>
      <w:tabs>
        <w:tab w:val="center" w:pos="4153"/>
        <w:tab w:val="right" w:pos="8306"/>
      </w:tabs>
      <w:snapToGrid w:val="0"/>
      <w:jc w:val="left"/>
    </w:pPr>
    <w:rPr>
      <w:sz w:val="18"/>
      <w:szCs w:val="18"/>
    </w:rPr>
  </w:style>
  <w:style w:type="paragraph" w:styleId="3">
    <w:name w:val="header"/>
    <w:basedOn w:val="1"/>
    <w:link w:val="7"/>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眉 Char"/>
    <w:basedOn w:val="6"/>
    <w:link w:val="3"/>
    <w:qFormat/>
    <w:uiPriority w:val="0"/>
    <w:rPr>
      <w:kern w:val="2"/>
      <w:sz w:val="18"/>
      <w:szCs w:val="18"/>
    </w:rPr>
  </w:style>
  <w:style w:type="character" w:customStyle="1" w:styleId="8">
    <w:name w:val="页脚 Char"/>
    <w:basedOn w:val="6"/>
    <w:link w:val="2"/>
    <w:qFormat/>
    <w:uiPriority w:val="0"/>
    <w:rPr>
      <w:kern w:val="2"/>
      <w:sz w:val="18"/>
      <w:szCs w:val="18"/>
    </w:rPr>
  </w:style>
  <w:style w:type="paragraph" w:styleId="9">
    <w:name w:val="List Paragraph"/>
    <w:basedOn w:val="1"/>
    <w:qFormat/>
    <w:uiPriority w:val="34"/>
    <w:pPr>
      <w:ind w:firstLine="420" w:firstLineChars="200"/>
    </w:pPr>
  </w:style>
  <w:style w:type="paragraph" w:customStyle="1" w:styleId="10">
    <w:name w:val="cjk"/>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89811D-1149-4883-92B8-1816C5F02DE0}">
  <ds:schemaRefs/>
</ds:datastoreItem>
</file>

<file path=docProps/app.xml><?xml version="1.0" encoding="utf-8"?>
<Properties xmlns="http://schemas.openxmlformats.org/officeDocument/2006/extended-properties" xmlns:vt="http://schemas.openxmlformats.org/officeDocument/2006/docPropsVTypes">
  <Template>Normal</Template>
  <Company>HP</Company>
  <Pages>11</Pages>
  <Words>4827</Words>
  <Characters>6837</Characters>
  <Lines>53</Lines>
  <Paragraphs>15</Paragraphs>
  <TotalTime>147</TotalTime>
  <ScaleCrop>false</ScaleCrop>
  <LinksUpToDate>false</LinksUpToDate>
  <CharactersWithSpaces>7104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2024-05-06T06:16:00Z</dcterms:created>
  <dc:creator>lenovo</dc:creator>
  <cp:lastModifiedBy>牛牛</cp:lastModifiedBy>
  <dcterms:modified xsi:type="dcterms:W3CDTF">2026-10-13T05:55:19Z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D60036E48BEE446DA667F6CDB7A70EEF_12</vt:lpwstr>
  </property>
  <property fmtid="{D5CDD505-2E9C-101B-9397-08002B2CF9AE}" pid="4" name="KSOTemplateDocerSaveRecord">
    <vt:lpwstr>eyJoZGlkIjoiNGM4MDJiYjkyYzE4ZDA4YmYyNmYyN2ZlODZjYTk3ZTAiLCJ1c2VySWQiOiI3MTI2MTc1MTAifQ==</vt:lpwstr>
  </property>
</Properties>
</file>