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52" w:rsidRDefault="00445F52"/>
    <w:p w:rsidR="00445F52" w:rsidRPr="00445F52" w:rsidRDefault="00445F52" w:rsidP="00445F52">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445F52">
        <w:rPr>
          <w:rFonts w:ascii="微软雅黑" w:eastAsia="微软雅黑" w:hAnsi="微软雅黑" w:cs="宋体" w:hint="eastAsia"/>
          <w:b/>
          <w:bCs/>
          <w:color w:val="000000"/>
          <w:kern w:val="36"/>
          <w:sz w:val="36"/>
          <w:szCs w:val="36"/>
        </w:rPr>
        <w:t>中共十八届六中全会在京举行</w:t>
      </w:r>
    </w:p>
    <w:p w:rsidR="00445F52" w:rsidRPr="00445F52" w:rsidRDefault="00445F52" w:rsidP="00445F52">
      <w:pPr>
        <w:widowControl/>
        <w:shd w:val="clear" w:color="auto" w:fill="FFFFFF"/>
        <w:spacing w:after="150" w:line="324" w:lineRule="atLeast"/>
        <w:jc w:val="center"/>
        <w:outlineLvl w:val="1"/>
        <w:rPr>
          <w:rFonts w:ascii="宋体" w:eastAsia="宋体" w:hAnsi="宋体" w:cs="宋体"/>
          <w:b/>
          <w:bCs/>
          <w:color w:val="000000"/>
          <w:kern w:val="0"/>
          <w:sz w:val="24"/>
          <w:szCs w:val="24"/>
        </w:rPr>
      </w:pPr>
      <w:r w:rsidRPr="00445F52">
        <w:rPr>
          <w:rFonts w:ascii="宋体" w:eastAsia="宋体" w:hAnsi="宋体" w:cs="宋体" w:hint="eastAsia"/>
          <w:b/>
          <w:bCs/>
          <w:color w:val="000000"/>
          <w:kern w:val="0"/>
          <w:sz w:val="24"/>
          <w:szCs w:val="24"/>
        </w:rPr>
        <w:t>中央政治局主持会议 中央委员会总书记习近平作重要讲话</w:t>
      </w:r>
      <w:r w:rsidRPr="00445F52">
        <w:rPr>
          <w:rFonts w:ascii="宋体" w:eastAsia="宋体" w:hAnsi="宋体" w:cs="宋体" w:hint="eastAsia"/>
          <w:b/>
          <w:bCs/>
          <w:color w:val="000000"/>
          <w:kern w:val="0"/>
          <w:sz w:val="24"/>
          <w:szCs w:val="24"/>
        </w:rPr>
        <w:br/>
        <w:t>全会听取和讨论习近平受中央政治局委托作的工作报告，审议通过《关于新形势下党内政治生活的若干准则》和《中国共产党党内监督条例》，审议通过《关于召开党的第十九次全国代表大会的决议》。习近平就《准则（讨论稿）》和《条例（讨论稿）》向全会作说明</w:t>
      </w:r>
      <w:r w:rsidRPr="00445F52">
        <w:rPr>
          <w:rFonts w:ascii="宋体" w:eastAsia="宋体" w:hAnsi="宋体" w:cs="宋体" w:hint="eastAsia"/>
          <w:b/>
          <w:bCs/>
          <w:color w:val="000000"/>
          <w:kern w:val="0"/>
          <w:sz w:val="24"/>
          <w:szCs w:val="24"/>
        </w:rPr>
        <w:br/>
        <w:t>全会充分肯定党的十八届五中全会以来中央政治局的工作。决定中国共产党第十九次全国代表大会于2017年下半年在北京召开</w:t>
      </w:r>
    </w:p>
    <w:p w:rsidR="00445F52" w:rsidRPr="00445F52" w:rsidRDefault="00445F52"/>
    <w:tbl>
      <w:tblPr>
        <w:tblW w:w="6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00"/>
      </w:tblGrid>
      <w:tr w:rsidR="00445F52" w:rsidRPr="00445F52" w:rsidTr="00445F52">
        <w:trPr>
          <w:tblCellSpacing w:w="15" w:type="dxa"/>
        </w:trPr>
        <w:tc>
          <w:tcPr>
            <w:tcW w:w="0" w:type="auto"/>
            <w:shd w:val="clear" w:color="auto" w:fill="FFFFFF"/>
            <w:tcMar>
              <w:top w:w="0" w:type="dxa"/>
              <w:left w:w="0" w:type="dxa"/>
              <w:bottom w:w="0" w:type="dxa"/>
              <w:right w:w="0" w:type="dxa"/>
            </w:tcMar>
            <w:vAlign w:val="center"/>
            <w:hideMark/>
          </w:tcPr>
          <w:p w:rsidR="00445F52" w:rsidRPr="00445F52" w:rsidRDefault="00445F52" w:rsidP="00445F52">
            <w:pPr>
              <w:widowControl/>
              <w:spacing w:before="150" w:after="150" w:line="540" w:lineRule="atLeast"/>
              <w:ind w:firstLine="480"/>
              <w:jc w:val="center"/>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中国共产党第十八届中央委员会第六次全体会议，于2016年10月24日至27日在北京举行。中央政治局主持会议。</w:t>
            </w:r>
            <w:r w:rsidRPr="00445F52">
              <w:rPr>
                <w:rFonts w:ascii="微软雅黑" w:eastAsia="微软雅黑" w:hAnsi="微软雅黑" w:cs="宋体" w:hint="eastAsia"/>
                <w:color w:val="000000"/>
                <w:kern w:val="0"/>
                <w:sz w:val="27"/>
                <w:szCs w:val="27"/>
              </w:rPr>
              <w:br/>
            </w:r>
          </w:p>
        </w:tc>
      </w:tr>
    </w:tbl>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445F52" w:rsidRPr="00445F52" w:rsidRDefault="00445F52" w:rsidP="00445F52">
      <w:pPr>
        <w:widowControl/>
        <w:shd w:val="clear" w:color="auto" w:fill="FFFFFF"/>
        <w:spacing w:before="150" w:after="150" w:line="540" w:lineRule="atLeast"/>
        <w:ind w:firstLine="480"/>
        <w:jc w:val="center"/>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 </w:t>
      </w:r>
      <w:r w:rsidRPr="00445F52">
        <w:rPr>
          <w:rFonts w:ascii="微软雅黑" w:eastAsia="微软雅黑" w:hAnsi="微软雅黑" w:cs="宋体" w:hint="eastAsia"/>
          <w:b/>
          <w:bCs/>
          <w:color w:val="000000"/>
          <w:kern w:val="0"/>
          <w:sz w:val="27"/>
          <w:szCs w:val="27"/>
        </w:rPr>
        <w:t>中国共产党第十八届中央委员会第六次全体会议公报</w:t>
      </w:r>
    </w:p>
    <w:p w:rsidR="00445F52" w:rsidRPr="00445F52" w:rsidRDefault="00445F52" w:rsidP="00445F52">
      <w:pPr>
        <w:widowControl/>
        <w:shd w:val="clear" w:color="auto" w:fill="FFFFFF"/>
        <w:spacing w:before="150" w:after="150" w:line="540" w:lineRule="atLeast"/>
        <w:ind w:firstLine="480"/>
        <w:jc w:val="center"/>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（2016年10月27日中国共产党第十八届中央委员会第六次全体会议通过）</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中国共产党第十八届中央委员会第六次全体会议，于2016年10月24日至27日在北京举行。</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lastRenderedPageBreak/>
        <w:t>出席这次全会的有，中央委员197人，候补中央委员151人。中央纪律检查委员会委员和有关方面负责同志列席会议。党的十八大代表中部分基层同志和专家学者也列席会议。</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全会由中央政治局主持。中央委员会总书记习近平作了重要讲话。</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w:t>
      </w:r>
      <w:proofErr w:type="gramStart"/>
      <w:r w:rsidRPr="00445F52">
        <w:rPr>
          <w:rFonts w:ascii="微软雅黑" w:eastAsia="微软雅黑" w:hAnsi="微软雅黑" w:cs="宋体" w:hint="eastAsia"/>
          <w:color w:val="000000"/>
          <w:kern w:val="0"/>
          <w:sz w:val="27"/>
          <w:szCs w:val="27"/>
        </w:rPr>
        <w:t>理政新理念</w:t>
      </w:r>
      <w:proofErr w:type="gramEnd"/>
      <w:r w:rsidRPr="00445F52">
        <w:rPr>
          <w:rFonts w:ascii="微软雅黑" w:eastAsia="微软雅黑" w:hAnsi="微软雅黑" w:cs="宋体" w:hint="eastAsia"/>
          <w:color w:val="000000"/>
          <w:kern w:val="0"/>
          <w:sz w:val="27"/>
          <w:szCs w:val="27"/>
        </w:rPr>
        <w:t>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全会高度评价全面从严治党取得的成就，认为党的十八大以来，以习近平同志为核心的党中央身体力行、率先垂范，坚定推进全面从严治党，坚持思想建党和制度治党紧密结合，集中整饬党风，严厉惩治腐败，</w:t>
      </w:r>
      <w:r w:rsidRPr="00445F52">
        <w:rPr>
          <w:rFonts w:ascii="微软雅黑" w:eastAsia="微软雅黑" w:hAnsi="微软雅黑" w:cs="宋体" w:hint="eastAsia"/>
          <w:color w:val="000000"/>
          <w:kern w:val="0"/>
          <w:sz w:val="27"/>
          <w:szCs w:val="27"/>
        </w:rPr>
        <w:lastRenderedPageBreak/>
        <w:t>净化党内政治生态，党内政治生活展现新气象，赢得了党心民心，为开创党和国家事业新局面提供了重要保证。</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w:t>
      </w:r>
      <w:r w:rsidRPr="00445F52">
        <w:rPr>
          <w:rFonts w:ascii="微软雅黑" w:eastAsia="微软雅黑" w:hAnsi="微软雅黑" w:cs="宋体" w:hint="eastAsia"/>
          <w:color w:val="000000"/>
          <w:kern w:val="0"/>
          <w:sz w:val="27"/>
          <w:szCs w:val="27"/>
        </w:rPr>
        <w:lastRenderedPageBreak/>
        <w:t>不忘初心、继续前进，坚持率先垂范、</w:t>
      </w:r>
      <w:proofErr w:type="gramStart"/>
      <w:r w:rsidRPr="00445F52">
        <w:rPr>
          <w:rFonts w:ascii="微软雅黑" w:eastAsia="微软雅黑" w:hAnsi="微软雅黑" w:cs="宋体" w:hint="eastAsia"/>
          <w:color w:val="000000"/>
          <w:kern w:val="0"/>
          <w:sz w:val="27"/>
          <w:szCs w:val="27"/>
        </w:rPr>
        <w:t>以上率</w:t>
      </w:r>
      <w:proofErr w:type="gramEnd"/>
      <w:r w:rsidRPr="00445F52">
        <w:rPr>
          <w:rFonts w:ascii="微软雅黑" w:eastAsia="微软雅黑" w:hAnsi="微软雅黑" w:cs="宋体" w:hint="eastAsia"/>
          <w:color w:val="000000"/>
          <w:kern w:val="0"/>
          <w:sz w:val="27"/>
          <w:szCs w:val="27"/>
        </w:rPr>
        <w:t>下，为全党全社会</w:t>
      </w:r>
      <w:proofErr w:type="gramStart"/>
      <w:r w:rsidRPr="00445F52">
        <w:rPr>
          <w:rFonts w:ascii="微软雅黑" w:eastAsia="微软雅黑" w:hAnsi="微软雅黑" w:cs="宋体" w:hint="eastAsia"/>
          <w:color w:val="000000"/>
          <w:kern w:val="0"/>
          <w:sz w:val="27"/>
          <w:szCs w:val="27"/>
        </w:rPr>
        <w:t>作出</w:t>
      </w:r>
      <w:proofErr w:type="gramEnd"/>
      <w:r w:rsidRPr="00445F52">
        <w:rPr>
          <w:rFonts w:ascii="微软雅黑" w:eastAsia="微软雅黑" w:hAnsi="微软雅黑" w:cs="宋体" w:hint="eastAsia"/>
          <w:color w:val="000000"/>
          <w:kern w:val="0"/>
          <w:sz w:val="27"/>
          <w:szCs w:val="27"/>
        </w:rPr>
        <w:t>示范。</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w:t>
      </w:r>
      <w:r w:rsidRPr="00445F52">
        <w:rPr>
          <w:rFonts w:ascii="微软雅黑" w:eastAsia="微软雅黑" w:hAnsi="微软雅黑" w:cs="宋体" w:hint="eastAsia"/>
          <w:color w:val="000000"/>
          <w:kern w:val="0"/>
          <w:sz w:val="27"/>
          <w:szCs w:val="27"/>
        </w:rPr>
        <w:lastRenderedPageBreak/>
        <w:t>部必须首先看是否坚定不移贯彻党的基本路线。党员、干部特别是高级干部在大是大非面前不能态度暧昧，不能动摇基本政治立场，不能被错误言论所左右。</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lastRenderedPageBreak/>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sidRPr="00445F52">
        <w:rPr>
          <w:rFonts w:ascii="微软雅黑" w:eastAsia="微软雅黑" w:hAnsi="微软雅黑" w:cs="宋体" w:hint="eastAsia"/>
          <w:color w:val="000000"/>
          <w:kern w:val="0"/>
          <w:sz w:val="27"/>
          <w:szCs w:val="27"/>
        </w:rPr>
        <w:t>作出</w:t>
      </w:r>
      <w:proofErr w:type="gramEnd"/>
      <w:r w:rsidRPr="00445F52">
        <w:rPr>
          <w:rFonts w:ascii="微软雅黑" w:eastAsia="微软雅黑" w:hAnsi="微软雅黑" w:cs="宋体" w:hint="eastAsia"/>
          <w:color w:val="000000"/>
          <w:kern w:val="0"/>
          <w:sz w:val="27"/>
          <w:szCs w:val="27"/>
        </w:rPr>
        <w:t>重</w:t>
      </w:r>
      <w:r w:rsidRPr="00445F52">
        <w:rPr>
          <w:rFonts w:ascii="微软雅黑" w:eastAsia="微软雅黑" w:hAnsi="微软雅黑" w:cs="宋体" w:hint="eastAsia"/>
          <w:color w:val="000000"/>
          <w:kern w:val="0"/>
          <w:sz w:val="27"/>
          <w:szCs w:val="27"/>
        </w:rPr>
        <w:lastRenderedPageBreak/>
        <w:t>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w:t>
      </w:r>
      <w:r w:rsidRPr="00445F52">
        <w:rPr>
          <w:rFonts w:ascii="微软雅黑" w:eastAsia="微软雅黑" w:hAnsi="微软雅黑" w:cs="宋体" w:hint="eastAsia"/>
          <w:color w:val="000000"/>
          <w:kern w:val="0"/>
          <w:sz w:val="27"/>
          <w:szCs w:val="27"/>
        </w:rPr>
        <w:lastRenderedPageBreak/>
        <w:t>会一课”制度，坚持民主生活会和组织生活会制度，坚持谈心谈话制度，坚持对党员进行民主评议。领导干部必须强化组织观念，工作中的重大问题和个人有关事项必须按规定按程序向组织请示报告。</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sidRPr="00445F52">
        <w:rPr>
          <w:rFonts w:ascii="微软雅黑" w:eastAsia="微软雅黑" w:hAnsi="微软雅黑" w:cs="宋体" w:hint="eastAsia"/>
          <w:color w:val="000000"/>
          <w:kern w:val="0"/>
          <w:sz w:val="27"/>
          <w:szCs w:val="27"/>
        </w:rPr>
        <w:t>不</w:t>
      </w:r>
      <w:proofErr w:type="gramEnd"/>
      <w:r w:rsidRPr="00445F52">
        <w:rPr>
          <w:rFonts w:ascii="微软雅黑" w:eastAsia="微软雅黑" w:hAnsi="微软雅黑" w:cs="宋体" w:hint="eastAsia"/>
          <w:color w:val="000000"/>
          <w:kern w:val="0"/>
          <w:sz w:val="27"/>
          <w:szCs w:val="27"/>
        </w:rPr>
        <w:t>讲面子。党员、干部必须严于自我解剖，对发现的问题要深入剖析原因，认真整改。党的领导机关和领导干部对各种不同意见都必须听取，领导干部特别是高级干部必须带头从谏如流、敢于直言。</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sidRPr="00445F52">
        <w:rPr>
          <w:rFonts w:ascii="微软雅黑" w:eastAsia="微软雅黑" w:hAnsi="微软雅黑" w:cs="宋体" w:hint="eastAsia"/>
          <w:color w:val="000000"/>
          <w:kern w:val="0"/>
          <w:sz w:val="27"/>
          <w:szCs w:val="27"/>
        </w:rPr>
        <w:t>必担责</w:t>
      </w:r>
      <w:proofErr w:type="gramEnd"/>
      <w:r w:rsidRPr="00445F52">
        <w:rPr>
          <w:rFonts w:ascii="微软雅黑" w:eastAsia="微软雅黑" w:hAnsi="微软雅黑" w:cs="宋体" w:hint="eastAsia"/>
          <w:color w:val="000000"/>
          <w:kern w:val="0"/>
          <w:sz w:val="27"/>
          <w:szCs w:val="27"/>
        </w:rPr>
        <w:t>、</w:t>
      </w:r>
      <w:proofErr w:type="gramStart"/>
      <w:r w:rsidRPr="00445F52">
        <w:rPr>
          <w:rFonts w:ascii="微软雅黑" w:eastAsia="微软雅黑" w:hAnsi="微软雅黑" w:cs="宋体" w:hint="eastAsia"/>
          <w:color w:val="000000"/>
          <w:kern w:val="0"/>
          <w:sz w:val="27"/>
          <w:szCs w:val="27"/>
        </w:rPr>
        <w:t>滥权必追责</w:t>
      </w:r>
      <w:proofErr w:type="gramEnd"/>
      <w:r w:rsidRPr="00445F52">
        <w:rPr>
          <w:rFonts w:ascii="微软雅黑" w:eastAsia="微软雅黑" w:hAnsi="微软雅黑" w:cs="宋体" w:hint="eastAsia"/>
          <w:color w:val="000000"/>
          <w:kern w:val="0"/>
          <w:sz w:val="27"/>
          <w:szCs w:val="27"/>
        </w:rPr>
        <w:t>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全会提出，建设廉洁政治，坚决反对腐败，是加强和规范党内政治生活的重要任务。必须筑牢拒腐防变的思想防线和制度防线，着力构建不敢腐、不能腐、不想腐的体制机制。领导干部特别是高级干部必须带</w:t>
      </w:r>
      <w:r w:rsidRPr="00445F52">
        <w:rPr>
          <w:rFonts w:ascii="微软雅黑" w:eastAsia="微软雅黑" w:hAnsi="微软雅黑" w:cs="宋体" w:hint="eastAsia"/>
          <w:color w:val="000000"/>
          <w:kern w:val="0"/>
          <w:sz w:val="27"/>
          <w:szCs w:val="27"/>
        </w:rPr>
        <w:lastRenderedPageBreak/>
        <w:t>头</w:t>
      </w:r>
      <w:proofErr w:type="gramStart"/>
      <w:r w:rsidRPr="00445F52">
        <w:rPr>
          <w:rFonts w:ascii="微软雅黑" w:eastAsia="微软雅黑" w:hAnsi="微软雅黑" w:cs="宋体" w:hint="eastAsia"/>
          <w:color w:val="000000"/>
          <w:kern w:val="0"/>
          <w:sz w:val="27"/>
          <w:szCs w:val="27"/>
        </w:rPr>
        <w:t>践行</w:t>
      </w:r>
      <w:proofErr w:type="gramEnd"/>
      <w:r w:rsidRPr="00445F52">
        <w:rPr>
          <w:rFonts w:ascii="微软雅黑" w:eastAsia="微软雅黑" w:hAnsi="微软雅黑" w:cs="宋体" w:hint="eastAsia"/>
          <w:color w:val="000000"/>
          <w:kern w:val="0"/>
          <w:sz w:val="27"/>
          <w:szCs w:val="27"/>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sidRPr="00445F52">
        <w:rPr>
          <w:rFonts w:ascii="微软雅黑" w:eastAsia="微软雅黑" w:hAnsi="微软雅黑" w:cs="宋体" w:hint="eastAsia"/>
          <w:color w:val="000000"/>
          <w:kern w:val="0"/>
          <w:sz w:val="27"/>
          <w:szCs w:val="27"/>
        </w:rPr>
        <w:t>坚持有腐必</w:t>
      </w:r>
      <w:proofErr w:type="gramEnd"/>
      <w:r w:rsidRPr="00445F52">
        <w:rPr>
          <w:rFonts w:ascii="微软雅黑" w:eastAsia="微软雅黑" w:hAnsi="微软雅黑" w:cs="宋体" w:hint="eastAsia"/>
          <w:color w:val="000000"/>
          <w:kern w:val="0"/>
          <w:sz w:val="27"/>
          <w:szCs w:val="27"/>
        </w:rPr>
        <w:t>反、有贪必肃，坚持无禁区、全覆盖、零容忍，党内决不允许有腐败分子藏身之地。</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全会指出，党内监督没有禁区、没有例外。各级党组织应当把信任激励同严格监督结合起来，</w:t>
      </w:r>
      <w:proofErr w:type="gramStart"/>
      <w:r w:rsidRPr="00445F52">
        <w:rPr>
          <w:rFonts w:ascii="微软雅黑" w:eastAsia="微软雅黑" w:hAnsi="微软雅黑" w:cs="宋体" w:hint="eastAsia"/>
          <w:color w:val="000000"/>
          <w:kern w:val="0"/>
          <w:sz w:val="27"/>
          <w:szCs w:val="27"/>
        </w:rPr>
        <w:t>促使党</w:t>
      </w:r>
      <w:proofErr w:type="gramEnd"/>
      <w:r w:rsidRPr="00445F52">
        <w:rPr>
          <w:rFonts w:ascii="微软雅黑" w:eastAsia="微软雅黑" w:hAnsi="微软雅黑" w:cs="宋体" w:hint="eastAsia"/>
          <w:color w:val="000000"/>
          <w:kern w:val="0"/>
          <w:sz w:val="27"/>
          <w:szCs w:val="27"/>
        </w:rPr>
        <w:t>的领导干部做到有权必有责、有责要担当，用权受监督、失责必追究。党内监督要贯彻民主集中制，依规依纪进行，强化自上而下的组织监督，改进自下而上的民主监督，发挥同级相互监督作用。</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全会强调，党内监督的任务是确保党章党规党纪在全党有效执行，维护党的团结统一，重点解决党的领导弱化、党的建设缺失、全面从严治党不力，党的观念淡漠、组织涣散、纪律松弛，管党治党宽松软问题，</w:t>
      </w:r>
      <w:r w:rsidRPr="00445F52">
        <w:rPr>
          <w:rFonts w:ascii="微软雅黑" w:eastAsia="微软雅黑" w:hAnsi="微软雅黑" w:cs="宋体" w:hint="eastAsia"/>
          <w:color w:val="000000"/>
          <w:kern w:val="0"/>
          <w:sz w:val="27"/>
          <w:szCs w:val="27"/>
        </w:rPr>
        <w:lastRenderedPageBreak/>
        <w:t>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sidRPr="00445F52">
        <w:rPr>
          <w:rFonts w:ascii="微软雅黑" w:eastAsia="微软雅黑" w:hAnsi="微软雅黑" w:cs="宋体" w:hint="eastAsia"/>
          <w:color w:val="000000"/>
          <w:kern w:val="0"/>
          <w:sz w:val="27"/>
          <w:szCs w:val="27"/>
        </w:rPr>
        <w:t>秉</w:t>
      </w:r>
      <w:proofErr w:type="gramEnd"/>
      <w:r w:rsidRPr="00445F52">
        <w:rPr>
          <w:rFonts w:ascii="微软雅黑" w:eastAsia="微软雅黑" w:hAnsi="微软雅黑" w:cs="宋体" w:hint="eastAsia"/>
          <w:color w:val="000000"/>
          <w:kern w:val="0"/>
          <w:sz w:val="27"/>
          <w:szCs w:val="27"/>
        </w:rPr>
        <w:t>公用权，完成党中央和上级党组织部署的任务等情况。</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全会强调，党的中央委员会、中央政治局、中央政治局常务委员会全面领导党内监督工作。党委（党组）在党内监督中</w:t>
      </w:r>
      <w:proofErr w:type="gramStart"/>
      <w:r w:rsidRPr="00445F52">
        <w:rPr>
          <w:rFonts w:ascii="微软雅黑" w:eastAsia="微软雅黑" w:hAnsi="微软雅黑" w:cs="宋体" w:hint="eastAsia"/>
          <w:color w:val="000000"/>
          <w:kern w:val="0"/>
          <w:sz w:val="27"/>
          <w:szCs w:val="27"/>
        </w:rPr>
        <w:t>负主体</w:t>
      </w:r>
      <w:proofErr w:type="gramEnd"/>
      <w:r w:rsidRPr="00445F52">
        <w:rPr>
          <w:rFonts w:ascii="微软雅黑" w:eastAsia="微软雅黑" w:hAnsi="微软雅黑" w:cs="宋体" w:hint="eastAsia"/>
          <w:color w:val="000000"/>
          <w:kern w:val="0"/>
          <w:sz w:val="27"/>
          <w:szCs w:val="27"/>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lastRenderedPageBreak/>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全会按照党章规定，决定递补中央委员会候补委员赵宪庚、</w:t>
      </w:r>
      <w:proofErr w:type="gramStart"/>
      <w:r w:rsidRPr="00445F52">
        <w:rPr>
          <w:rFonts w:ascii="微软雅黑" w:eastAsia="微软雅黑" w:hAnsi="微软雅黑" w:cs="宋体" w:hint="eastAsia"/>
          <w:color w:val="000000"/>
          <w:kern w:val="0"/>
          <w:sz w:val="27"/>
          <w:szCs w:val="27"/>
        </w:rPr>
        <w:t>咸辉为</w:t>
      </w:r>
      <w:proofErr w:type="gramEnd"/>
      <w:r w:rsidRPr="00445F52">
        <w:rPr>
          <w:rFonts w:ascii="微软雅黑" w:eastAsia="微软雅黑" w:hAnsi="微软雅黑" w:cs="宋体" w:hint="eastAsia"/>
          <w:color w:val="000000"/>
          <w:kern w:val="0"/>
          <w:sz w:val="27"/>
          <w:szCs w:val="27"/>
        </w:rPr>
        <w:t>中央委员会委员。</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全会审议并通过了中共中央纪律检查委员会关于王珉、吕锡文严重违纪问题的审查报告，审议并通过了中共中央军事委员会关于范长秘、牛志忠严重违纪问题的审查报告，确认中央政治局之前</w:t>
      </w:r>
      <w:proofErr w:type="gramStart"/>
      <w:r w:rsidRPr="00445F52">
        <w:rPr>
          <w:rFonts w:ascii="微软雅黑" w:eastAsia="微软雅黑" w:hAnsi="微软雅黑" w:cs="宋体" w:hint="eastAsia"/>
          <w:color w:val="000000"/>
          <w:kern w:val="0"/>
          <w:sz w:val="27"/>
          <w:szCs w:val="27"/>
        </w:rPr>
        <w:t>作出</w:t>
      </w:r>
      <w:proofErr w:type="gramEnd"/>
      <w:r w:rsidRPr="00445F52">
        <w:rPr>
          <w:rFonts w:ascii="微软雅黑" w:eastAsia="微软雅黑" w:hAnsi="微软雅黑" w:cs="宋体" w:hint="eastAsia"/>
          <w:color w:val="000000"/>
          <w:kern w:val="0"/>
          <w:sz w:val="27"/>
          <w:szCs w:val="27"/>
        </w:rPr>
        <w:t>的给予王珉、吕锡文、范长秘、牛志忠开除党籍的处分。</w:t>
      </w:r>
    </w:p>
    <w:p w:rsidR="00445F52" w:rsidRPr="00445F52" w:rsidRDefault="00445F52" w:rsidP="00445F52">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445F52">
        <w:rPr>
          <w:rFonts w:ascii="微软雅黑" w:eastAsia="微软雅黑" w:hAnsi="微软雅黑" w:cs="宋体" w:hint="eastAsia"/>
          <w:color w:val="000000"/>
          <w:kern w:val="0"/>
          <w:sz w:val="27"/>
          <w:szCs w:val="27"/>
        </w:rPr>
        <w:t>全会号召，全党同志紧密团结在以习近平同志为核心的党中央周围，全面深入贯彻本次全会精神，牢固树立政治意识、大局意识、核心意识、看齐意识，坚定不移维护党中央权威和党中央集中统一领导，继续推进</w:t>
      </w:r>
      <w:r w:rsidRPr="00445F52">
        <w:rPr>
          <w:rFonts w:ascii="微软雅黑" w:eastAsia="微软雅黑" w:hAnsi="微软雅黑" w:cs="宋体" w:hint="eastAsia"/>
          <w:color w:val="000000"/>
          <w:kern w:val="0"/>
          <w:sz w:val="27"/>
          <w:szCs w:val="27"/>
        </w:rPr>
        <w:lastRenderedPageBreak/>
        <w:t>全面从严治党，共同营造风清气正的政治生态，确保党团结带领人民不断开创中国特色社会主义事业新局面。</w:t>
      </w:r>
    </w:p>
    <w:p w:rsidR="00A10942" w:rsidRPr="00FC7573" w:rsidRDefault="00FC7573">
      <w:pPr>
        <w:rPr>
          <w:rFonts w:ascii="微软雅黑" w:eastAsia="微软雅黑" w:hAnsi="微软雅黑" w:cs="宋体"/>
          <w:color w:val="000000"/>
          <w:kern w:val="0"/>
          <w:sz w:val="27"/>
          <w:szCs w:val="27"/>
        </w:rPr>
      </w:pPr>
      <w:r w:rsidRPr="00FC7573">
        <w:rPr>
          <w:rFonts w:ascii="微软雅黑" w:eastAsia="微软雅黑" w:hAnsi="微软雅黑" w:cs="宋体" w:hint="eastAsia"/>
          <w:color w:val="000000"/>
          <w:kern w:val="0"/>
          <w:sz w:val="27"/>
          <w:szCs w:val="27"/>
        </w:rPr>
        <w:t xml:space="preserve">          </w:t>
      </w:r>
      <w:r>
        <w:rPr>
          <w:rFonts w:ascii="微软雅黑" w:eastAsia="微软雅黑" w:hAnsi="微软雅黑" w:cs="宋体" w:hint="eastAsia"/>
          <w:color w:val="000000"/>
          <w:kern w:val="0"/>
          <w:sz w:val="27"/>
          <w:szCs w:val="27"/>
        </w:rPr>
        <w:t xml:space="preserve">                              </w:t>
      </w:r>
      <w:bookmarkStart w:id="0" w:name="_GoBack"/>
      <w:bookmarkEnd w:id="0"/>
      <w:r w:rsidRPr="00FC7573">
        <w:rPr>
          <w:rFonts w:ascii="微软雅黑" w:eastAsia="微软雅黑" w:hAnsi="微软雅黑" w:cs="宋体" w:hint="eastAsia"/>
          <w:color w:val="000000"/>
          <w:kern w:val="0"/>
          <w:sz w:val="27"/>
          <w:szCs w:val="27"/>
        </w:rPr>
        <w:t>（资料来源：人民网）</w:t>
      </w:r>
    </w:p>
    <w:sectPr w:rsidR="00A10942" w:rsidRPr="00FC75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C8" w:rsidRDefault="002252C8" w:rsidP="00FC7573">
      <w:r>
        <w:separator/>
      </w:r>
    </w:p>
  </w:endnote>
  <w:endnote w:type="continuationSeparator" w:id="0">
    <w:p w:rsidR="002252C8" w:rsidRDefault="002252C8" w:rsidP="00FC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C8" w:rsidRDefault="002252C8" w:rsidP="00FC7573">
      <w:r>
        <w:separator/>
      </w:r>
    </w:p>
  </w:footnote>
  <w:footnote w:type="continuationSeparator" w:id="0">
    <w:p w:rsidR="002252C8" w:rsidRDefault="002252C8" w:rsidP="00FC7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52"/>
    <w:rsid w:val="00004A87"/>
    <w:rsid w:val="00005FEF"/>
    <w:rsid w:val="00013567"/>
    <w:rsid w:val="00017263"/>
    <w:rsid w:val="00020018"/>
    <w:rsid w:val="00021F2C"/>
    <w:rsid w:val="00030BB4"/>
    <w:rsid w:val="0003304E"/>
    <w:rsid w:val="00051423"/>
    <w:rsid w:val="000539FA"/>
    <w:rsid w:val="00063B81"/>
    <w:rsid w:val="00072115"/>
    <w:rsid w:val="0007718F"/>
    <w:rsid w:val="00094641"/>
    <w:rsid w:val="000A080A"/>
    <w:rsid w:val="000A4B20"/>
    <w:rsid w:val="000A54A7"/>
    <w:rsid w:val="000A636E"/>
    <w:rsid w:val="000B6503"/>
    <w:rsid w:val="000C27C7"/>
    <w:rsid w:val="000D7F66"/>
    <w:rsid w:val="000E25FE"/>
    <w:rsid w:val="001020E8"/>
    <w:rsid w:val="00103BA9"/>
    <w:rsid w:val="00150431"/>
    <w:rsid w:val="00170506"/>
    <w:rsid w:val="00170ABB"/>
    <w:rsid w:val="00180637"/>
    <w:rsid w:val="00191A66"/>
    <w:rsid w:val="001E0C3A"/>
    <w:rsid w:val="001F087F"/>
    <w:rsid w:val="001F31CD"/>
    <w:rsid w:val="001F4FB5"/>
    <w:rsid w:val="002252C8"/>
    <w:rsid w:val="00244475"/>
    <w:rsid w:val="00262A14"/>
    <w:rsid w:val="002A4E9C"/>
    <w:rsid w:val="002D6A23"/>
    <w:rsid w:val="002D7A2A"/>
    <w:rsid w:val="002E25CA"/>
    <w:rsid w:val="002E6577"/>
    <w:rsid w:val="002F1049"/>
    <w:rsid w:val="002F7996"/>
    <w:rsid w:val="00307624"/>
    <w:rsid w:val="00320FC7"/>
    <w:rsid w:val="00343711"/>
    <w:rsid w:val="00347E22"/>
    <w:rsid w:val="003616BB"/>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45F52"/>
    <w:rsid w:val="00456658"/>
    <w:rsid w:val="004657AB"/>
    <w:rsid w:val="0047040D"/>
    <w:rsid w:val="00470879"/>
    <w:rsid w:val="00470B6B"/>
    <w:rsid w:val="004830A5"/>
    <w:rsid w:val="004B0133"/>
    <w:rsid w:val="004D7F5A"/>
    <w:rsid w:val="004E33A6"/>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4E88"/>
    <w:rsid w:val="00635CBB"/>
    <w:rsid w:val="00637776"/>
    <w:rsid w:val="00657AB5"/>
    <w:rsid w:val="006675F6"/>
    <w:rsid w:val="00670CDE"/>
    <w:rsid w:val="00672E56"/>
    <w:rsid w:val="00673A3B"/>
    <w:rsid w:val="00680F5E"/>
    <w:rsid w:val="006B1BC5"/>
    <w:rsid w:val="006B7B47"/>
    <w:rsid w:val="006E3056"/>
    <w:rsid w:val="007143F7"/>
    <w:rsid w:val="007174EF"/>
    <w:rsid w:val="00717F48"/>
    <w:rsid w:val="00722714"/>
    <w:rsid w:val="00723DAB"/>
    <w:rsid w:val="00751390"/>
    <w:rsid w:val="00756F8D"/>
    <w:rsid w:val="007668F8"/>
    <w:rsid w:val="00780143"/>
    <w:rsid w:val="007812FD"/>
    <w:rsid w:val="007A6918"/>
    <w:rsid w:val="007B6503"/>
    <w:rsid w:val="007C23C4"/>
    <w:rsid w:val="007D332B"/>
    <w:rsid w:val="007D6CEF"/>
    <w:rsid w:val="007F34DF"/>
    <w:rsid w:val="007F3FFA"/>
    <w:rsid w:val="007F68F8"/>
    <w:rsid w:val="00823945"/>
    <w:rsid w:val="008348FC"/>
    <w:rsid w:val="0087078A"/>
    <w:rsid w:val="008826DE"/>
    <w:rsid w:val="00883877"/>
    <w:rsid w:val="008A254F"/>
    <w:rsid w:val="008A4BFC"/>
    <w:rsid w:val="008B1F8B"/>
    <w:rsid w:val="008D2C66"/>
    <w:rsid w:val="008D62ED"/>
    <w:rsid w:val="008F43F7"/>
    <w:rsid w:val="009335D8"/>
    <w:rsid w:val="0094421C"/>
    <w:rsid w:val="0096594F"/>
    <w:rsid w:val="009A4D03"/>
    <w:rsid w:val="009D5B43"/>
    <w:rsid w:val="009E315A"/>
    <w:rsid w:val="009E3BA6"/>
    <w:rsid w:val="009E51CA"/>
    <w:rsid w:val="00A01068"/>
    <w:rsid w:val="00A10942"/>
    <w:rsid w:val="00A13BB6"/>
    <w:rsid w:val="00A16EE4"/>
    <w:rsid w:val="00A228B1"/>
    <w:rsid w:val="00A323B9"/>
    <w:rsid w:val="00A42F0A"/>
    <w:rsid w:val="00A509EC"/>
    <w:rsid w:val="00A520EE"/>
    <w:rsid w:val="00A725E4"/>
    <w:rsid w:val="00A874C5"/>
    <w:rsid w:val="00AA4566"/>
    <w:rsid w:val="00AA5914"/>
    <w:rsid w:val="00AB0833"/>
    <w:rsid w:val="00AE2118"/>
    <w:rsid w:val="00B166EB"/>
    <w:rsid w:val="00B16FA4"/>
    <w:rsid w:val="00B3347F"/>
    <w:rsid w:val="00B859D1"/>
    <w:rsid w:val="00B85CA0"/>
    <w:rsid w:val="00BA5077"/>
    <w:rsid w:val="00BA5BF0"/>
    <w:rsid w:val="00BB06E8"/>
    <w:rsid w:val="00BB5A00"/>
    <w:rsid w:val="00BB676D"/>
    <w:rsid w:val="00BD4659"/>
    <w:rsid w:val="00BD6E16"/>
    <w:rsid w:val="00BF15EA"/>
    <w:rsid w:val="00BF2105"/>
    <w:rsid w:val="00C01C8D"/>
    <w:rsid w:val="00C105C3"/>
    <w:rsid w:val="00C4303E"/>
    <w:rsid w:val="00C47A5F"/>
    <w:rsid w:val="00C52DB9"/>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46437"/>
    <w:rsid w:val="00D55E7E"/>
    <w:rsid w:val="00D66D68"/>
    <w:rsid w:val="00D8303F"/>
    <w:rsid w:val="00DA1781"/>
    <w:rsid w:val="00DA217A"/>
    <w:rsid w:val="00DC576D"/>
    <w:rsid w:val="00DC6F28"/>
    <w:rsid w:val="00DE3A7C"/>
    <w:rsid w:val="00DE5FC6"/>
    <w:rsid w:val="00DF214C"/>
    <w:rsid w:val="00E02913"/>
    <w:rsid w:val="00E06B99"/>
    <w:rsid w:val="00E94F07"/>
    <w:rsid w:val="00EA491F"/>
    <w:rsid w:val="00EE45B6"/>
    <w:rsid w:val="00EE6B74"/>
    <w:rsid w:val="00EF21E4"/>
    <w:rsid w:val="00F016C7"/>
    <w:rsid w:val="00F04836"/>
    <w:rsid w:val="00F121CE"/>
    <w:rsid w:val="00F31D41"/>
    <w:rsid w:val="00F32A05"/>
    <w:rsid w:val="00F34027"/>
    <w:rsid w:val="00F54EE3"/>
    <w:rsid w:val="00F807B1"/>
    <w:rsid w:val="00F8707C"/>
    <w:rsid w:val="00F97D11"/>
    <w:rsid w:val="00FB2227"/>
    <w:rsid w:val="00FB3319"/>
    <w:rsid w:val="00FB3856"/>
    <w:rsid w:val="00FC1BE8"/>
    <w:rsid w:val="00FC706C"/>
    <w:rsid w:val="00FC7573"/>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573"/>
    <w:rPr>
      <w:sz w:val="18"/>
      <w:szCs w:val="18"/>
    </w:rPr>
  </w:style>
  <w:style w:type="paragraph" w:styleId="a4">
    <w:name w:val="footer"/>
    <w:basedOn w:val="a"/>
    <w:link w:val="Char0"/>
    <w:uiPriority w:val="99"/>
    <w:unhideWhenUsed/>
    <w:rsid w:val="00FC7573"/>
    <w:pPr>
      <w:tabs>
        <w:tab w:val="center" w:pos="4153"/>
        <w:tab w:val="right" w:pos="8306"/>
      </w:tabs>
      <w:snapToGrid w:val="0"/>
      <w:jc w:val="left"/>
    </w:pPr>
    <w:rPr>
      <w:sz w:val="18"/>
      <w:szCs w:val="18"/>
    </w:rPr>
  </w:style>
  <w:style w:type="character" w:customStyle="1" w:styleId="Char0">
    <w:name w:val="页脚 Char"/>
    <w:basedOn w:val="a0"/>
    <w:link w:val="a4"/>
    <w:uiPriority w:val="99"/>
    <w:rsid w:val="00FC75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573"/>
    <w:rPr>
      <w:sz w:val="18"/>
      <w:szCs w:val="18"/>
    </w:rPr>
  </w:style>
  <w:style w:type="paragraph" w:styleId="a4">
    <w:name w:val="footer"/>
    <w:basedOn w:val="a"/>
    <w:link w:val="Char0"/>
    <w:uiPriority w:val="99"/>
    <w:unhideWhenUsed/>
    <w:rsid w:val="00FC7573"/>
    <w:pPr>
      <w:tabs>
        <w:tab w:val="center" w:pos="4153"/>
        <w:tab w:val="right" w:pos="8306"/>
      </w:tabs>
      <w:snapToGrid w:val="0"/>
      <w:jc w:val="left"/>
    </w:pPr>
    <w:rPr>
      <w:sz w:val="18"/>
      <w:szCs w:val="18"/>
    </w:rPr>
  </w:style>
  <w:style w:type="character" w:customStyle="1" w:styleId="Char0">
    <w:name w:val="页脚 Char"/>
    <w:basedOn w:val="a0"/>
    <w:link w:val="a4"/>
    <w:uiPriority w:val="99"/>
    <w:rsid w:val="00FC7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08415">
      <w:bodyDiv w:val="1"/>
      <w:marLeft w:val="0"/>
      <w:marRight w:val="0"/>
      <w:marTop w:val="0"/>
      <w:marBottom w:val="0"/>
      <w:divBdr>
        <w:top w:val="none" w:sz="0" w:space="0" w:color="auto"/>
        <w:left w:val="none" w:sz="0" w:space="0" w:color="auto"/>
        <w:bottom w:val="none" w:sz="0" w:space="0" w:color="auto"/>
        <w:right w:val="none" w:sz="0" w:space="0" w:color="auto"/>
      </w:divBdr>
    </w:div>
    <w:div w:id="17780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1004</Words>
  <Characters>5725</Characters>
  <Application>Microsoft Office Word</Application>
  <DocSecurity>0</DocSecurity>
  <Lines>47</Lines>
  <Paragraphs>13</Paragraphs>
  <ScaleCrop>false</ScaleCrop>
  <Company>Microsoft</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2017-06-28T01:40:00Z</dcterms:created>
  <dcterms:modified xsi:type="dcterms:W3CDTF">2017-06-28T01:46:00Z</dcterms:modified>
</cp:coreProperties>
</file>