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F" w:rsidRDefault="005450D3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>
        <w:t>《</w:t>
      </w:r>
      <w:r>
        <w:rPr>
          <w:rFonts w:hint="eastAsia"/>
        </w:rPr>
        <w:t>工业工程概论</w:t>
      </w:r>
      <w:r>
        <w:t>》</w:t>
      </w:r>
      <w:r>
        <w:rPr>
          <w:rFonts w:ascii="Times New Roman" w:cs="Times New Roman"/>
          <w:sz w:val="40"/>
        </w:rPr>
        <w:t>课程教学大纲</w:t>
      </w:r>
    </w:p>
    <w:tbl>
      <w:tblPr>
        <w:tblStyle w:val="a9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C7C8F">
        <w:trPr>
          <w:trHeight w:val="160"/>
        </w:trPr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课程名称：</w:t>
            </w:r>
            <w:r>
              <w:rPr>
                <w:rFonts w:ascii="Times New Roman" w:hAnsi="Times New Roman" w:cs="Times New Roman" w:hint="eastAsia"/>
                <w:sz w:val="24"/>
              </w:rPr>
              <w:t>工业工程概论</w:t>
            </w:r>
          </w:p>
        </w:tc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课程代码：</w:t>
            </w:r>
            <w:r>
              <w:rPr>
                <w:rFonts w:hint="eastAsia"/>
              </w:rPr>
              <w:t>INDE2039</w:t>
            </w:r>
          </w:p>
        </w:tc>
      </w:tr>
      <w:tr w:rsidR="000C7C8F">
        <w:tc>
          <w:tcPr>
            <w:tcW w:w="8296" w:type="dxa"/>
            <w:gridSpan w:val="2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英文名称：</w:t>
            </w:r>
            <w:r>
              <w:rPr>
                <w:sz w:val="22"/>
                <w:szCs w:val="24"/>
              </w:rPr>
              <w:t>Introduction to Industry Engineering</w:t>
            </w:r>
          </w:p>
        </w:tc>
      </w:tr>
      <w:tr w:rsidR="000C7C8F"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课程性质：</w:t>
            </w:r>
            <w:r>
              <w:rPr>
                <w:rFonts w:ascii="Times New Roman" w:hAnsi="Times New Roman" w:cs="Times New Roman" w:hint="eastAsia"/>
                <w:sz w:val="24"/>
              </w:rPr>
              <w:t>大类基础课程</w:t>
            </w:r>
          </w:p>
        </w:tc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学分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学时：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学分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0C7C8F"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开课学期：第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:rsidR="000C7C8F" w:rsidRDefault="000C7C8F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C8F">
        <w:tc>
          <w:tcPr>
            <w:tcW w:w="8296" w:type="dxa"/>
            <w:gridSpan w:val="2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适用专业：</w:t>
            </w:r>
            <w:r>
              <w:rPr>
                <w:rFonts w:ascii="Times New Roman" w:hAnsi="Times New Roman" w:cs="Times New Roman" w:hint="eastAsia"/>
                <w:sz w:val="24"/>
              </w:rPr>
              <w:t>工业工程</w:t>
            </w:r>
          </w:p>
        </w:tc>
      </w:tr>
      <w:tr w:rsidR="000C7C8F">
        <w:tc>
          <w:tcPr>
            <w:tcW w:w="8296" w:type="dxa"/>
            <w:gridSpan w:val="2"/>
          </w:tcPr>
          <w:p w:rsidR="000C7C8F" w:rsidRDefault="005450D3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先修课程：</w:t>
            </w:r>
          </w:p>
        </w:tc>
      </w:tr>
      <w:tr w:rsidR="000C7C8F">
        <w:tc>
          <w:tcPr>
            <w:tcW w:w="8296" w:type="dxa"/>
            <w:gridSpan w:val="2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后续课程：</w:t>
            </w:r>
            <w:r>
              <w:rPr>
                <w:rFonts w:ascii="Times New Roman" w:hAnsi="Times New Roman" w:cs="Times New Roman" w:hint="eastAsia"/>
                <w:sz w:val="24"/>
              </w:rPr>
              <w:t>工业工程相关课程</w:t>
            </w:r>
          </w:p>
        </w:tc>
      </w:tr>
      <w:tr w:rsidR="000C7C8F"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开课单位：机电工程学院</w:t>
            </w:r>
          </w:p>
        </w:tc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课程负责人：</w:t>
            </w:r>
            <w:r>
              <w:rPr>
                <w:rFonts w:ascii="Times New Roman" w:hAnsi="Times New Roman" w:cs="Times New Roman" w:hint="eastAsia"/>
                <w:sz w:val="24"/>
              </w:rPr>
              <w:t>赵玲</w:t>
            </w:r>
          </w:p>
        </w:tc>
      </w:tr>
      <w:tr w:rsidR="000C7C8F"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大纲执笔人：</w:t>
            </w:r>
            <w:r>
              <w:rPr>
                <w:rFonts w:ascii="Times New Roman" w:hAnsi="Times New Roman" w:cs="Times New Roman" w:hint="eastAsia"/>
                <w:sz w:val="24"/>
              </w:rPr>
              <w:t>赵玲</w:t>
            </w:r>
          </w:p>
        </w:tc>
        <w:tc>
          <w:tcPr>
            <w:tcW w:w="4148" w:type="dxa"/>
          </w:tcPr>
          <w:p w:rsidR="000C7C8F" w:rsidRDefault="005450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大纲审核人：</w:t>
            </w:r>
          </w:p>
        </w:tc>
      </w:tr>
    </w:tbl>
    <w:p w:rsidR="000C7C8F" w:rsidRDefault="005450D3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/>
          <w:sz w:val="30"/>
          <w:szCs w:val="30"/>
        </w:rPr>
        <w:t>一、课程性质和教学目标</w:t>
      </w:r>
    </w:p>
    <w:p w:rsidR="000C7C8F" w:rsidRDefault="005450D3">
      <w:r>
        <w:t>课程性质：</w:t>
      </w:r>
      <w:r>
        <w:rPr>
          <w:rFonts w:hint="eastAsia"/>
        </w:rPr>
        <w:t xml:space="preserve"> </w:t>
      </w:r>
      <w:r>
        <w:rPr>
          <w:rFonts w:hint="eastAsia"/>
        </w:rPr>
        <w:t>本课程是以工业工程专业主干课程——基础工业工程</w:t>
      </w:r>
      <w:r>
        <w:rPr>
          <w:rFonts w:hint="eastAsia"/>
        </w:rPr>
        <w:t>(</w:t>
      </w:r>
      <w:r>
        <w:rPr>
          <w:rFonts w:hint="eastAsia"/>
        </w:rPr>
        <w:t>工作研究</w:t>
      </w:r>
      <w:r>
        <w:rPr>
          <w:rFonts w:hint="eastAsia"/>
        </w:rPr>
        <w:t>)</w:t>
      </w:r>
      <w:r>
        <w:rPr>
          <w:rFonts w:hint="eastAsia"/>
        </w:rPr>
        <w:t>、生产计划与控制、现代质量工程、人因工程、设施规划与物流分析、现代制造工程等为基础，在贯彻“少而精”原则，并以启发学生思维、引导学生涉猎工业工程学科领域的思想和方法为目的</w:t>
      </w:r>
      <w:r>
        <w:rPr>
          <w:rFonts w:hint="eastAsia"/>
        </w:rPr>
        <w:t>而</w:t>
      </w:r>
      <w:r>
        <w:rPr>
          <w:rFonts w:hint="eastAsia"/>
        </w:rPr>
        <w:t>设的课程。</w:t>
      </w:r>
    </w:p>
    <w:p w:rsidR="000C7C8F" w:rsidRDefault="005450D3">
      <w:r>
        <w:rPr>
          <w:rFonts w:hint="eastAsia"/>
        </w:rPr>
        <w:t>。</w:t>
      </w:r>
    </w:p>
    <w:p w:rsidR="000C7C8F" w:rsidRDefault="005450D3">
      <w:r>
        <w:t>教学目标：</w:t>
      </w:r>
      <w:r>
        <w:rPr>
          <w:rFonts w:hint="eastAsia"/>
        </w:rPr>
        <w:t xml:space="preserve"> </w:t>
      </w:r>
      <w:r>
        <w:rPr>
          <w:rFonts w:hint="eastAsia"/>
        </w:rPr>
        <w:t>本课程通过对工业工程专业主干课程内容进行</w:t>
      </w:r>
      <w:r>
        <w:rPr>
          <w:rFonts w:hint="eastAsia"/>
        </w:rPr>
        <w:t>全面概括的学习，</w:t>
      </w:r>
      <w:r>
        <w:rPr>
          <w:rFonts w:hint="eastAsia"/>
        </w:rPr>
        <w:t>主要使学生了解工业工程的形成和发展，建立工业工程学科的总体概念，认识工业工程学科的特点和目标，树立工业工程意识，学习工业工程的技术和方法，并运用这些方法降低企业成本、提高产品质量，提高企业效益</w:t>
      </w:r>
      <w:r>
        <w:rPr>
          <w:rFonts w:hint="eastAsia"/>
        </w:rPr>
        <w:t>，从而提高企业竞争力。</w:t>
      </w:r>
    </w:p>
    <w:p w:rsidR="000C7C8F" w:rsidRDefault="000C7C8F"/>
    <w:p w:rsidR="000C7C8F" w:rsidRDefault="005450D3">
      <w:r>
        <w:t>本课程的具体教学目标如下：</w:t>
      </w:r>
    </w:p>
    <w:p w:rsidR="000C7C8F" w:rsidRDefault="005450D3">
      <w:r>
        <w:rPr>
          <w:rFonts w:hint="eastAsia"/>
        </w:rPr>
        <w:t>掌握工业工程历史的发展，初步了解工业工程体系</w:t>
      </w:r>
    </w:p>
    <w:p w:rsidR="000C7C8F" w:rsidRDefault="005450D3">
      <w:r>
        <w:rPr>
          <w:rFonts w:hint="eastAsia"/>
        </w:rPr>
        <w:t>了解工业工程各种方法、技术以及简单的应用。</w:t>
      </w:r>
    </w:p>
    <w:p w:rsidR="000C7C8F" w:rsidRDefault="000C7C8F"/>
    <w:p w:rsidR="000C7C8F" w:rsidRDefault="005450D3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</w:t>
      </w:r>
      <w:r>
        <w:rPr>
          <w:b/>
          <w:bCs/>
          <w:sz w:val="30"/>
          <w:szCs w:val="30"/>
        </w:rPr>
        <w:t>、课程教学内容及学时分配</w:t>
      </w:r>
    </w:p>
    <w:p w:rsidR="000C7C8F" w:rsidRDefault="005450D3">
      <w:pPr>
        <w:widowControl/>
        <w:spacing w:line="270" w:lineRule="atLeast"/>
        <w:rPr>
          <w:color w:val="585858"/>
          <w:kern w:val="0"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 xml:space="preserve"> </w:t>
      </w:r>
    </w:p>
    <w:p w:rsidR="000C7C8F" w:rsidRDefault="005450D3">
      <w:pPr>
        <w:widowControl/>
        <w:spacing w:line="270" w:lineRule="atLeast"/>
        <w:rPr>
          <w:color w:val="585858"/>
          <w:kern w:val="0"/>
          <w:szCs w:val="21"/>
        </w:rPr>
      </w:pPr>
      <w:r>
        <w:rPr>
          <w:rFonts w:ascii="Times New Roman" w:cs="Times New Roman" w:hint="eastAsia"/>
          <w:b/>
          <w:sz w:val="24"/>
          <w:szCs w:val="24"/>
        </w:rPr>
        <w:t xml:space="preserve">   </w:t>
      </w:r>
    </w:p>
    <w:p w:rsidR="000C7C8F" w:rsidRDefault="005450D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工业工程概述</w:t>
      </w:r>
      <w:r>
        <w:rPr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学时）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、重点和难点是了解工业工程的发展和应用；工业工程的概念、学科性质以及内容体系；现代工业工程的发展趋势。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目标及要求：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管理学发展历程以及工业工程的起源与发展历程，认识现代工业工程发展迅速的特点和发展趋势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工业工程的含义，明确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的目标和功能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工业工程学科性质，认识该学科范畴广阔的特点和边缘学科的性质，工业工程与相关学科的关系，尤其是与管理的关系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工业工程的内容体系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现代工业工程面临的挑战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现代工业工程发展的显著特征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工业工程理论</w:t>
      </w:r>
      <w:r>
        <w:rPr>
          <w:rFonts w:hint="eastAsia"/>
          <w:b/>
          <w:bCs/>
          <w:sz w:val="24"/>
          <w:szCs w:val="24"/>
        </w:rPr>
        <w:t>   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学时）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、重点和难点是了解工业工程的理论体系及基本方法。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目标及要求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工业工程的理论体系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工业工程的基本方法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工业工程的应用原则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工作研究</w:t>
      </w:r>
      <w:r>
        <w:rPr>
          <w:rFonts w:hint="eastAsia"/>
          <w:b/>
          <w:bCs/>
          <w:sz w:val="24"/>
          <w:szCs w:val="24"/>
        </w:rPr>
        <w:t>   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学时）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、重点是理解工作研究的概念，</w:t>
      </w:r>
      <w:r>
        <w:rPr>
          <w:rFonts w:hint="eastAsia"/>
          <w:sz w:val="24"/>
          <w:szCs w:val="24"/>
        </w:rPr>
        <w:t>体系</w:t>
      </w:r>
      <w:r>
        <w:rPr>
          <w:rFonts w:hint="eastAsia"/>
          <w:sz w:val="24"/>
          <w:szCs w:val="24"/>
        </w:rPr>
        <w:t>方法研究的内容，基本程序以及各种分析技术及改进重点</w:t>
      </w:r>
      <w:r>
        <w:rPr>
          <w:rFonts w:hint="eastAsia"/>
          <w:sz w:val="24"/>
          <w:szCs w:val="24"/>
        </w:rPr>
        <w:t>；作业测定的方法、基本程序以及适用条件。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目标及要求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工作研究的基本内容，如概念，发展历程等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方法研究的主要分析技术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程序分析的原理和方法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各种操作分析的原理和方法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动作分析的原理和方法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作业测定的含义和主要方法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运用秒表测时测定工序或产品的标准工时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运用工作抽样（</w:t>
      </w:r>
      <w:r>
        <w:rPr>
          <w:rFonts w:hint="eastAsia"/>
          <w:sz w:val="24"/>
          <w:szCs w:val="24"/>
        </w:rPr>
        <w:t>MOD</w:t>
      </w:r>
      <w:r>
        <w:rPr>
          <w:rFonts w:hint="eastAsia"/>
          <w:sz w:val="24"/>
          <w:szCs w:val="24"/>
        </w:rPr>
        <w:t>法）制定标准工时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人因工程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学时）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、重点和难点是理解人因工程的研究内容、方法和应用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目标及要求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人因工程的起源与发展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人因工程的研究基础：人体测量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人因工程的方法原理与应用：作业环境设计、作业空间设计、人机系统设计以及劳动安全与事故预防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生产计划与控制</w:t>
      </w:r>
      <w:r>
        <w:rPr>
          <w:rFonts w:hint="eastAsia"/>
          <w:b/>
          <w:bCs/>
          <w:sz w:val="24"/>
          <w:szCs w:val="24"/>
        </w:rPr>
        <w:t>   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学时）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、重点与难点是理解企业的生产计划与控制的流程和方法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目标及要求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生产计划与控制的含义和意义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生产计划体系中各环节的原理和方法：综合生产计划→主生产计划→</w:t>
      </w:r>
      <w:proofErr w:type="gramStart"/>
      <w:r>
        <w:rPr>
          <w:rFonts w:hint="eastAsia"/>
          <w:sz w:val="24"/>
          <w:szCs w:val="24"/>
        </w:rPr>
        <w:t>粗能力</w:t>
      </w:r>
      <w:proofErr w:type="gramEnd"/>
      <w:r>
        <w:rPr>
          <w:rFonts w:hint="eastAsia"/>
          <w:sz w:val="24"/>
          <w:szCs w:val="24"/>
        </w:rPr>
        <w:t>计划→物料需求计划→</w:t>
      </w:r>
      <w:proofErr w:type="gramStart"/>
      <w:r>
        <w:rPr>
          <w:rFonts w:hint="eastAsia"/>
          <w:sz w:val="24"/>
          <w:szCs w:val="24"/>
        </w:rPr>
        <w:t>细能力</w:t>
      </w:r>
      <w:proofErr w:type="gramEnd"/>
      <w:r>
        <w:rPr>
          <w:rFonts w:hint="eastAsia"/>
          <w:sz w:val="24"/>
          <w:szCs w:val="24"/>
        </w:rPr>
        <w:t>计划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车间作业计划与控制原理和方法</w:t>
      </w:r>
      <w:r>
        <w:rPr>
          <w:rFonts w:hint="eastAsia"/>
          <w:sz w:val="24"/>
          <w:szCs w:val="24"/>
        </w:rPr>
        <w:t>简介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设施规划与物流分析</w:t>
      </w:r>
      <w:r>
        <w:rPr>
          <w:rFonts w:hint="eastAsia"/>
          <w:b/>
          <w:bCs/>
          <w:sz w:val="24"/>
          <w:szCs w:val="24"/>
        </w:rPr>
        <w:t>   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学时）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、重点和难点是理解企业设施规划设计的必要性和应用原理与方法</w:t>
      </w:r>
      <w:r>
        <w:rPr>
          <w:rFonts w:hint="eastAsia"/>
          <w:sz w:val="24"/>
          <w:szCs w:val="24"/>
        </w:rPr>
        <w:t>简介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目标</w:t>
      </w:r>
      <w:r>
        <w:rPr>
          <w:sz w:val="24"/>
          <w:szCs w:val="24"/>
        </w:rPr>
        <w:t>及要求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设施规划的含义和意义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设施选址与评价方法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设施规划的方法：</w:t>
      </w:r>
      <w:r>
        <w:rPr>
          <w:rFonts w:hint="eastAsia"/>
          <w:sz w:val="24"/>
          <w:szCs w:val="24"/>
        </w:rPr>
        <w:t>SLP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仓库设计与规划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现代质量管理</w:t>
      </w:r>
      <w:r>
        <w:rPr>
          <w:rFonts w:hint="eastAsia"/>
          <w:b/>
          <w:bCs/>
          <w:sz w:val="24"/>
          <w:szCs w:val="24"/>
        </w:rPr>
        <w:t>   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学时）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、重点和难点是理解质量管理的内涵、方法，重点是检验和控制方法以及质量体系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目标及要求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）、、</w:t>
      </w:r>
      <w:r>
        <w:rPr>
          <w:rFonts w:hint="eastAsia"/>
          <w:sz w:val="24"/>
          <w:szCs w:val="24"/>
        </w:rPr>
        <w:t>质量的内涵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质量设计的方法和过程，重点是</w:t>
      </w:r>
      <w:r>
        <w:rPr>
          <w:rFonts w:hint="eastAsia"/>
          <w:sz w:val="24"/>
          <w:szCs w:val="24"/>
        </w:rPr>
        <w:t>QFD</w:t>
      </w:r>
      <w:r>
        <w:rPr>
          <w:rFonts w:hint="eastAsia"/>
          <w:sz w:val="24"/>
          <w:szCs w:val="24"/>
        </w:rPr>
        <w:t>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质量过程控制方法和应用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质量检验原理和方法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全面质量管理与质量管理体系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章</w:t>
      </w:r>
      <w:r>
        <w:rPr>
          <w:rFonts w:hint="eastAsia"/>
          <w:b/>
          <w:bCs/>
          <w:sz w:val="24"/>
          <w:szCs w:val="24"/>
        </w:rPr>
        <w:t>  </w:t>
      </w:r>
      <w:r>
        <w:rPr>
          <w:rFonts w:hint="eastAsia"/>
          <w:b/>
          <w:bCs/>
          <w:sz w:val="24"/>
          <w:szCs w:val="24"/>
        </w:rPr>
        <w:t>现代制造系统</w:t>
      </w:r>
      <w:r>
        <w:rPr>
          <w:rFonts w:hint="eastAsia"/>
          <w:b/>
          <w:bCs/>
          <w:sz w:val="24"/>
          <w:szCs w:val="24"/>
        </w:rPr>
        <w:t>    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学时）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、重点和难点是了解典型现代制造系统的原理和应用。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、基本要求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现代制造系统的内涵和分类</w:t>
      </w:r>
    </w:p>
    <w:p w:rsidR="000C7C8F" w:rsidRDefault="005450D3"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典型现代制造系统（敏捷制造、虚拟制造、计算机集成制造、并行工程、大规模定制、精益生产、成组技术）的原理、特征和应用</w:t>
      </w:r>
      <w:r>
        <w:rPr>
          <w:rFonts w:hint="eastAsia"/>
        </w:rPr>
        <w:t>。</w:t>
      </w:r>
    </w:p>
    <w:p w:rsidR="000C7C8F" w:rsidRDefault="000C7C8F"/>
    <w:p w:rsidR="000C7C8F" w:rsidRDefault="000C7C8F"/>
    <w:p w:rsidR="000C7C8F" w:rsidRDefault="005450D3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三</w:t>
      </w:r>
      <w:r>
        <w:rPr>
          <w:rFonts w:ascii="Times New Roman" w:cs="Times New Roman"/>
          <w:sz w:val="30"/>
          <w:szCs w:val="30"/>
        </w:rPr>
        <w:t>、教学方法</w:t>
      </w:r>
      <w:bookmarkStart w:id="0" w:name="_GoBack"/>
      <w:bookmarkEnd w:id="0"/>
    </w:p>
    <w:p w:rsidR="000C7C8F" w:rsidRDefault="005450D3">
      <w:pPr>
        <w:pStyle w:val="10"/>
        <w:ind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在教学方式上，根据具体教学内容，综合运用课堂讲授、课堂讨论、课堂练习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 w:hint="eastAsia"/>
          <w:sz w:val="24"/>
          <w:szCs w:val="24"/>
        </w:rPr>
        <w:t>通过引入问题和启发式教学，使学生更加明确教学内容的知识体系，引导学生主动学习，激发内在学习动机，提高课堂的积极性。引导学生发现问题，</w:t>
      </w:r>
      <w:r>
        <w:rPr>
          <w:rFonts w:ascii="Times New Roman" w:cs="Times New Roman" w:hint="eastAsia"/>
          <w:sz w:val="24"/>
          <w:szCs w:val="24"/>
        </w:rPr>
        <w:t>学会分析和解决问题</w:t>
      </w:r>
      <w:r>
        <w:rPr>
          <w:rFonts w:ascii="Times New Roman" w:cs="Times New Roman" w:hint="eastAsia"/>
          <w:sz w:val="24"/>
          <w:szCs w:val="24"/>
        </w:rPr>
        <w:t>，为后续教学内容作铺垫。</w:t>
      </w:r>
    </w:p>
    <w:p w:rsidR="000C7C8F" w:rsidRDefault="005450D3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四</w:t>
      </w:r>
      <w:r>
        <w:rPr>
          <w:rFonts w:ascii="Times New Roman" w:cs="Times New Roman"/>
          <w:sz w:val="30"/>
          <w:szCs w:val="30"/>
        </w:rPr>
        <w:t>、考核及成绩评定方式</w:t>
      </w:r>
    </w:p>
    <w:p w:rsidR="000C7C8F" w:rsidRDefault="005450D3">
      <w:pPr>
        <w:rPr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考核方式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hint="eastAsia"/>
          <w:sz w:val="24"/>
          <w:szCs w:val="24"/>
        </w:rPr>
        <w:t>查阅资料，撰写论文一篇或开卷考试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选择学生感兴趣的专题进行讨论，本课程的讨论次数</w:t>
      </w:r>
      <w:r>
        <w:rPr>
          <w:rFonts w:hint="eastAsia"/>
          <w:sz w:val="24"/>
          <w:szCs w:val="24"/>
        </w:rPr>
        <w:t>2-3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。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成绩评定方式：</w:t>
      </w:r>
      <w:r>
        <w:rPr>
          <w:rFonts w:hint="eastAsia"/>
          <w:sz w:val="24"/>
          <w:szCs w:val="24"/>
        </w:rPr>
        <w:t>期末评阅成绩占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0%</w:t>
      </w:r>
      <w:r>
        <w:rPr>
          <w:rFonts w:hint="eastAsia"/>
          <w:sz w:val="24"/>
          <w:szCs w:val="24"/>
        </w:rPr>
        <w:t>，出勤率、答疑、质疑、</w:t>
      </w:r>
      <w:r>
        <w:rPr>
          <w:rFonts w:hint="eastAsia"/>
          <w:sz w:val="24"/>
          <w:szCs w:val="24"/>
        </w:rPr>
        <w:t>期中考核、</w:t>
      </w:r>
      <w:r>
        <w:rPr>
          <w:rFonts w:hint="eastAsia"/>
          <w:sz w:val="24"/>
          <w:szCs w:val="24"/>
        </w:rPr>
        <w:t>讨论等平时成绩占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0%</w:t>
      </w:r>
      <w:r>
        <w:rPr>
          <w:rFonts w:hint="eastAsia"/>
          <w:sz w:val="24"/>
          <w:szCs w:val="24"/>
        </w:rPr>
        <w:t>。</w:t>
      </w:r>
    </w:p>
    <w:p w:rsidR="000C7C8F" w:rsidRDefault="000C7C8F">
      <w:pPr>
        <w:ind w:leftChars="200" w:left="420"/>
        <w:rPr>
          <w:rFonts w:ascii="Times New Roman" w:hAnsi="Times New Roman" w:cs="Times New Roman"/>
          <w:sz w:val="24"/>
          <w:szCs w:val="24"/>
        </w:rPr>
      </w:pPr>
    </w:p>
    <w:p w:rsidR="000C7C8F" w:rsidRDefault="005450D3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五</w:t>
      </w:r>
      <w:r>
        <w:rPr>
          <w:rFonts w:ascii="Times New Roman" w:cs="Times New Roman"/>
          <w:sz w:val="24"/>
          <w:szCs w:val="24"/>
        </w:rPr>
        <w:t>、教材及参考书目</w:t>
      </w:r>
    </w:p>
    <w:p w:rsidR="000C7C8F" w:rsidRDefault="005450D3">
      <w:pPr>
        <w:rPr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教材：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、工业工程概论，薛伟，蒋祖华主编，机械工业出版社，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月出版</w:t>
      </w:r>
    </w:p>
    <w:p w:rsidR="000C7C8F" w:rsidRDefault="000C7C8F">
      <w:pPr>
        <w:rPr>
          <w:sz w:val="24"/>
          <w:szCs w:val="24"/>
        </w:rPr>
      </w:pPr>
    </w:p>
    <w:p w:rsidR="000C7C8F" w:rsidRDefault="005450D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参考书目：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、标准工时制定与工作改善。</w:t>
      </w:r>
      <w:proofErr w:type="gramStart"/>
      <w:r>
        <w:rPr>
          <w:rFonts w:hint="eastAsia"/>
          <w:sz w:val="24"/>
          <w:szCs w:val="24"/>
        </w:rPr>
        <w:t>傅武雄</w:t>
      </w:r>
      <w:proofErr w:type="gramEnd"/>
      <w:r>
        <w:rPr>
          <w:rFonts w:hint="eastAsia"/>
          <w:sz w:val="24"/>
          <w:szCs w:val="24"/>
        </w:rPr>
        <w:t>著。厦门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厦门大学出版社，</w:t>
      </w:r>
      <w:r>
        <w:rPr>
          <w:rFonts w:hint="eastAsia"/>
          <w:sz w:val="24"/>
          <w:szCs w:val="24"/>
        </w:rPr>
        <w:t>2003.7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、精益生产</w:t>
      </w:r>
      <w:r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现代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。刘胜军编著。深圳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海天出版社，</w:t>
      </w:r>
      <w:r>
        <w:rPr>
          <w:rFonts w:hint="eastAsia"/>
          <w:sz w:val="24"/>
          <w:szCs w:val="24"/>
        </w:rPr>
        <w:t>2003.10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方法实战精解。周密编著。广州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广东经济出版社，</w:t>
      </w:r>
      <w:r>
        <w:rPr>
          <w:rFonts w:hint="eastAsia"/>
          <w:sz w:val="24"/>
          <w:szCs w:val="24"/>
        </w:rPr>
        <w:t>2003.3</w:t>
      </w:r>
    </w:p>
    <w:p w:rsidR="000C7C8F" w:rsidRDefault="00545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、工业工程基础，汪应洛主编，中国科学技术出版社，</w:t>
      </w:r>
      <w:r>
        <w:rPr>
          <w:rFonts w:hint="eastAsia"/>
          <w:sz w:val="24"/>
          <w:szCs w:val="24"/>
        </w:rPr>
        <w:t>2005.8</w:t>
      </w:r>
    </w:p>
    <w:p w:rsidR="000C7C8F" w:rsidRDefault="000C7C8F">
      <w:pPr>
        <w:pStyle w:val="10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sectPr w:rsidR="000C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EB"/>
    <w:rsid w:val="000036CA"/>
    <w:rsid w:val="00015EF8"/>
    <w:rsid w:val="00031F7C"/>
    <w:rsid w:val="000321EC"/>
    <w:rsid w:val="00034337"/>
    <w:rsid w:val="000A3341"/>
    <w:rsid w:val="000A5185"/>
    <w:rsid w:val="000B3D8E"/>
    <w:rsid w:val="000C5F22"/>
    <w:rsid w:val="000C7C8F"/>
    <w:rsid w:val="000F72E2"/>
    <w:rsid w:val="00113D05"/>
    <w:rsid w:val="001202B6"/>
    <w:rsid w:val="00131188"/>
    <w:rsid w:val="001375F5"/>
    <w:rsid w:val="001376E4"/>
    <w:rsid w:val="00142947"/>
    <w:rsid w:val="00152567"/>
    <w:rsid w:val="00172542"/>
    <w:rsid w:val="00173774"/>
    <w:rsid w:val="00177687"/>
    <w:rsid w:val="001A311D"/>
    <w:rsid w:val="001D2DF6"/>
    <w:rsid w:val="001E3FF8"/>
    <w:rsid w:val="001E5823"/>
    <w:rsid w:val="001F1C3F"/>
    <w:rsid w:val="001F7A7F"/>
    <w:rsid w:val="00206A9D"/>
    <w:rsid w:val="0025700D"/>
    <w:rsid w:val="002656D7"/>
    <w:rsid w:val="002B2B73"/>
    <w:rsid w:val="002B784D"/>
    <w:rsid w:val="002F2EC9"/>
    <w:rsid w:val="00300B6C"/>
    <w:rsid w:val="00305A4C"/>
    <w:rsid w:val="00352114"/>
    <w:rsid w:val="00355641"/>
    <w:rsid w:val="003568CE"/>
    <w:rsid w:val="00357604"/>
    <w:rsid w:val="0035768F"/>
    <w:rsid w:val="003705A3"/>
    <w:rsid w:val="00372259"/>
    <w:rsid w:val="003807F3"/>
    <w:rsid w:val="003829C7"/>
    <w:rsid w:val="00393908"/>
    <w:rsid w:val="003A0D71"/>
    <w:rsid w:val="003B4189"/>
    <w:rsid w:val="003D582F"/>
    <w:rsid w:val="003E18C8"/>
    <w:rsid w:val="003F03FA"/>
    <w:rsid w:val="00411279"/>
    <w:rsid w:val="004206C3"/>
    <w:rsid w:val="00421592"/>
    <w:rsid w:val="0043093C"/>
    <w:rsid w:val="00441A82"/>
    <w:rsid w:val="00464CEF"/>
    <w:rsid w:val="00470CB7"/>
    <w:rsid w:val="00473B7F"/>
    <w:rsid w:val="0048405B"/>
    <w:rsid w:val="00490D7E"/>
    <w:rsid w:val="00492C15"/>
    <w:rsid w:val="00497EAA"/>
    <w:rsid w:val="004A1A10"/>
    <w:rsid w:val="004B179B"/>
    <w:rsid w:val="004B4DAB"/>
    <w:rsid w:val="004D1D84"/>
    <w:rsid w:val="004D742C"/>
    <w:rsid w:val="00502BE0"/>
    <w:rsid w:val="0050327A"/>
    <w:rsid w:val="00507414"/>
    <w:rsid w:val="0051564C"/>
    <w:rsid w:val="005274DA"/>
    <w:rsid w:val="005450D3"/>
    <w:rsid w:val="0054724A"/>
    <w:rsid w:val="00576766"/>
    <w:rsid w:val="00577BB9"/>
    <w:rsid w:val="00586941"/>
    <w:rsid w:val="005A3114"/>
    <w:rsid w:val="005A484E"/>
    <w:rsid w:val="005A54EF"/>
    <w:rsid w:val="005A6901"/>
    <w:rsid w:val="005C329D"/>
    <w:rsid w:val="005D15EC"/>
    <w:rsid w:val="005E2C89"/>
    <w:rsid w:val="005F3EFF"/>
    <w:rsid w:val="00605BDF"/>
    <w:rsid w:val="00611D51"/>
    <w:rsid w:val="00625F7F"/>
    <w:rsid w:val="0065248E"/>
    <w:rsid w:val="00654499"/>
    <w:rsid w:val="00690AE4"/>
    <w:rsid w:val="006A141D"/>
    <w:rsid w:val="006A3C28"/>
    <w:rsid w:val="006A6E5F"/>
    <w:rsid w:val="006A7562"/>
    <w:rsid w:val="006E59E5"/>
    <w:rsid w:val="006F0D2F"/>
    <w:rsid w:val="006F7727"/>
    <w:rsid w:val="0070436E"/>
    <w:rsid w:val="00716CF3"/>
    <w:rsid w:val="007230B8"/>
    <w:rsid w:val="00734BF7"/>
    <w:rsid w:val="00735BB1"/>
    <w:rsid w:val="00743854"/>
    <w:rsid w:val="00743FA9"/>
    <w:rsid w:val="00752890"/>
    <w:rsid w:val="007602B1"/>
    <w:rsid w:val="00766903"/>
    <w:rsid w:val="00770D30"/>
    <w:rsid w:val="00776EE8"/>
    <w:rsid w:val="007923BD"/>
    <w:rsid w:val="007B73D8"/>
    <w:rsid w:val="007B7EAA"/>
    <w:rsid w:val="007C5FD2"/>
    <w:rsid w:val="007D42D5"/>
    <w:rsid w:val="007E0859"/>
    <w:rsid w:val="007E3D81"/>
    <w:rsid w:val="007F3B51"/>
    <w:rsid w:val="007F4F55"/>
    <w:rsid w:val="00802F0F"/>
    <w:rsid w:val="008058B2"/>
    <w:rsid w:val="00815FC5"/>
    <w:rsid w:val="008215C9"/>
    <w:rsid w:val="00824CDA"/>
    <w:rsid w:val="0083274B"/>
    <w:rsid w:val="008337DD"/>
    <w:rsid w:val="00836880"/>
    <w:rsid w:val="00845C3C"/>
    <w:rsid w:val="00855454"/>
    <w:rsid w:val="00860E13"/>
    <w:rsid w:val="008906BD"/>
    <w:rsid w:val="008A0E39"/>
    <w:rsid w:val="008C5A22"/>
    <w:rsid w:val="008F0C3D"/>
    <w:rsid w:val="008F7073"/>
    <w:rsid w:val="00904F56"/>
    <w:rsid w:val="00916C99"/>
    <w:rsid w:val="009675DE"/>
    <w:rsid w:val="00985567"/>
    <w:rsid w:val="00997A0E"/>
    <w:rsid w:val="009D1F67"/>
    <w:rsid w:val="009D683D"/>
    <w:rsid w:val="009F0B47"/>
    <w:rsid w:val="009F2E45"/>
    <w:rsid w:val="009F6592"/>
    <w:rsid w:val="00A04287"/>
    <w:rsid w:val="00A139AA"/>
    <w:rsid w:val="00A23561"/>
    <w:rsid w:val="00A334A3"/>
    <w:rsid w:val="00A36DA1"/>
    <w:rsid w:val="00A41D5B"/>
    <w:rsid w:val="00A434F3"/>
    <w:rsid w:val="00A45B8C"/>
    <w:rsid w:val="00A52D78"/>
    <w:rsid w:val="00A604D3"/>
    <w:rsid w:val="00A825AD"/>
    <w:rsid w:val="00A8686D"/>
    <w:rsid w:val="00AA7C3B"/>
    <w:rsid w:val="00AD4588"/>
    <w:rsid w:val="00AD5EEB"/>
    <w:rsid w:val="00AE3DCE"/>
    <w:rsid w:val="00AE605F"/>
    <w:rsid w:val="00AE73C8"/>
    <w:rsid w:val="00AF6645"/>
    <w:rsid w:val="00B00068"/>
    <w:rsid w:val="00B0448B"/>
    <w:rsid w:val="00B132F1"/>
    <w:rsid w:val="00B21CB8"/>
    <w:rsid w:val="00B6150F"/>
    <w:rsid w:val="00B73276"/>
    <w:rsid w:val="00B7689D"/>
    <w:rsid w:val="00B95867"/>
    <w:rsid w:val="00BB1476"/>
    <w:rsid w:val="00BD072A"/>
    <w:rsid w:val="00BD387C"/>
    <w:rsid w:val="00BE0D62"/>
    <w:rsid w:val="00BE37C7"/>
    <w:rsid w:val="00BE5722"/>
    <w:rsid w:val="00C0678C"/>
    <w:rsid w:val="00C0724E"/>
    <w:rsid w:val="00C13553"/>
    <w:rsid w:val="00C51556"/>
    <w:rsid w:val="00C52911"/>
    <w:rsid w:val="00C53A5D"/>
    <w:rsid w:val="00C7140B"/>
    <w:rsid w:val="00C76343"/>
    <w:rsid w:val="00CA174C"/>
    <w:rsid w:val="00CB0722"/>
    <w:rsid w:val="00CD1EFB"/>
    <w:rsid w:val="00CF709C"/>
    <w:rsid w:val="00D17BC8"/>
    <w:rsid w:val="00D259B0"/>
    <w:rsid w:val="00D271E4"/>
    <w:rsid w:val="00D36863"/>
    <w:rsid w:val="00D45868"/>
    <w:rsid w:val="00DA4A1E"/>
    <w:rsid w:val="00DA4C55"/>
    <w:rsid w:val="00DA6322"/>
    <w:rsid w:val="00DB2529"/>
    <w:rsid w:val="00DB764A"/>
    <w:rsid w:val="00DD2ABE"/>
    <w:rsid w:val="00DD4717"/>
    <w:rsid w:val="00DF71B1"/>
    <w:rsid w:val="00E10CE6"/>
    <w:rsid w:val="00E11753"/>
    <w:rsid w:val="00E35590"/>
    <w:rsid w:val="00E4314A"/>
    <w:rsid w:val="00E57143"/>
    <w:rsid w:val="00E90224"/>
    <w:rsid w:val="00E94BEB"/>
    <w:rsid w:val="00EC1724"/>
    <w:rsid w:val="00EE40F1"/>
    <w:rsid w:val="00EF3239"/>
    <w:rsid w:val="00EF3427"/>
    <w:rsid w:val="00F26897"/>
    <w:rsid w:val="00F34949"/>
    <w:rsid w:val="00F67FE1"/>
    <w:rsid w:val="00F718A3"/>
    <w:rsid w:val="00F833A8"/>
    <w:rsid w:val="00F862AE"/>
    <w:rsid w:val="00F94814"/>
    <w:rsid w:val="00FB4B79"/>
    <w:rsid w:val="00FD25C3"/>
    <w:rsid w:val="00FE79F1"/>
    <w:rsid w:val="00FF2B64"/>
    <w:rsid w:val="368841BB"/>
    <w:rsid w:val="46505574"/>
    <w:rsid w:val="721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253A6-9E76-4206-AD3E-265145F4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Jianling Hu</dc:creator>
  <cp:lastModifiedBy>Windows 用户</cp:lastModifiedBy>
  <cp:revision>132</cp:revision>
  <dcterms:created xsi:type="dcterms:W3CDTF">2016-01-09T13:33:00Z</dcterms:created>
  <dcterms:modified xsi:type="dcterms:W3CDTF">2017-05-23T02:29:00Z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